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F4D" w:rsidRDefault="006425EA">
      <w:pPr>
        <w:spacing w:before="62" w:line="560" w:lineRule="exact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附件 1</w:t>
      </w:r>
    </w:p>
    <w:p w:rsidR="00DF6F4D" w:rsidRDefault="006425EA">
      <w:pPr>
        <w:spacing w:before="47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  <w:lang w:eastAsia="zh-CN"/>
        </w:rPr>
        <w:t>广东省质量创新与质量改进成果发表赛</w:t>
      </w:r>
    </w:p>
    <w:p w:rsidR="00DF6F4D" w:rsidRDefault="006425EA">
      <w:pPr>
        <w:spacing w:before="47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  <w:lang w:eastAsia="zh-CN"/>
        </w:rPr>
        <w:t>活动规则</w:t>
      </w:r>
    </w:p>
    <w:p w:rsidR="00DF6F4D" w:rsidRDefault="00DF6F4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</w:p>
    <w:p w:rsidR="00DF6F4D" w:rsidRDefault="006425EA">
      <w:pPr>
        <w:pStyle w:val="a3"/>
        <w:spacing w:line="560" w:lineRule="exact"/>
        <w:ind w:firstLineChars="200" w:firstLine="643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一、活动总要求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（一）项目发表需以团队为单位进行，每个团队限 2-5 人。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（二）同一项目只能参加一个类别的发表赛。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（三）发表项目内容应为所报类别的相关项目，在允许范围内鼓励项目团队大胆创新，展示企业、团队进行持续改进的实践。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（四）项目团队可以制作 PPT、Flash 等作为演讲的辅助手段。每个项目团队发表时间应控制在 15 分钟内，每超时 1 分钟扣 1 分。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（五）为保证活动的公平性，项目团队须按照抽签顺序依次发表。每个团队发表结束后，专家进行提问及点评。</w:t>
      </w:r>
    </w:p>
    <w:p w:rsidR="00DF6F4D" w:rsidRDefault="006425EA">
      <w:pPr>
        <w:pStyle w:val="a3"/>
        <w:spacing w:line="560" w:lineRule="exact"/>
        <w:ind w:left="16" w:firstLineChars="200" w:firstLine="6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（六）发表采用打分制，由评审专家按照打分标准，对项目依次打分，总分 100 分。每个竞赛类别按分值顺序，确定为“示范级”“专业级”“改进级”三类。</w:t>
      </w:r>
    </w:p>
    <w:p w:rsidR="00DF6F4D" w:rsidRDefault="00DF6F4D">
      <w:pPr>
        <w:spacing w:line="560" w:lineRule="exact"/>
        <w:ind w:firstLineChars="200" w:firstLine="600"/>
        <w:jc w:val="both"/>
        <w:rPr>
          <w:sz w:val="30"/>
          <w:szCs w:val="30"/>
          <w:lang w:eastAsia="zh-CN"/>
        </w:rPr>
        <w:sectPr w:rsidR="00DF6F4D">
          <w:pgSz w:w="11910" w:h="16840"/>
          <w:pgMar w:top="1440" w:right="1800" w:bottom="1440" w:left="1800" w:header="720" w:footer="720" w:gutter="0"/>
          <w:cols w:space="720"/>
        </w:sectPr>
      </w:pPr>
    </w:p>
    <w:p w:rsidR="00DF6F4D" w:rsidRDefault="006425EA">
      <w:pPr>
        <w:pStyle w:val="a3"/>
        <w:spacing w:line="560" w:lineRule="exact"/>
        <w:ind w:firstLineChars="200" w:firstLine="643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二、发表赛各类项目评价表</w:t>
      </w:r>
    </w:p>
    <w:p w:rsidR="00DF6F4D" w:rsidRDefault="00DF6F4D">
      <w:pPr>
        <w:pStyle w:val="a3"/>
        <w:ind w:firstLineChars="200" w:firstLine="560"/>
        <w:rPr>
          <w:lang w:eastAsia="zh-CN"/>
        </w:rPr>
      </w:pPr>
    </w:p>
    <w:p w:rsidR="00DF6F4D" w:rsidRDefault="006425EA">
      <w:pPr>
        <w:pStyle w:val="a3"/>
        <w:spacing w:before="1"/>
        <w:ind w:firstLineChars="200" w:firstLine="560"/>
      </w:pPr>
      <w:r>
        <w:rPr>
          <w:rFonts w:hint="eastAsia"/>
        </w:rPr>
        <w:t>（</w:t>
      </w:r>
      <w:r>
        <w:rPr>
          <w:rFonts w:hint="eastAsia"/>
          <w:spacing w:val="-3"/>
        </w:rPr>
        <w:t>一</w:t>
      </w:r>
      <w:r>
        <w:rPr>
          <w:rFonts w:hint="eastAsia"/>
        </w:rPr>
        <w:t>）</w:t>
      </w:r>
      <w:r>
        <w:rPr>
          <w:rFonts w:hint="eastAsia"/>
          <w:spacing w:val="-16"/>
        </w:rPr>
        <w:t xml:space="preserve"> </w:t>
      </w:r>
      <w:proofErr w:type="spellStart"/>
      <w:r>
        <w:rPr>
          <w:rFonts w:hint="eastAsia"/>
          <w:spacing w:val="-16"/>
        </w:rPr>
        <w:t>六西格玛项目</w:t>
      </w:r>
      <w:proofErr w:type="spellEnd"/>
    </w:p>
    <w:p w:rsidR="00DF6F4D" w:rsidRDefault="00DF6F4D">
      <w:pPr>
        <w:pStyle w:val="a3"/>
        <w:rPr>
          <w:sz w:val="20"/>
        </w:rPr>
      </w:pPr>
    </w:p>
    <w:tbl>
      <w:tblPr>
        <w:tblpPr w:leftFromText="180" w:rightFromText="180" w:vertAnchor="text" w:horzAnchor="page" w:tblpX="1772" w:tblpY="49"/>
        <w:tblOverlap w:val="never"/>
        <w:tblW w:w="8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6870"/>
      </w:tblGrid>
      <w:tr w:rsidR="00DF6F4D">
        <w:trPr>
          <w:trHeight w:val="4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spacing w:before="18" w:line="289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评价方面</w:t>
            </w:r>
            <w:proofErr w:type="spell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spacing w:before="18" w:line="289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评价内容</w:t>
            </w:r>
            <w:proofErr w:type="spellEnd"/>
          </w:p>
        </w:tc>
      </w:tr>
      <w:tr w:rsidR="00DF6F4D">
        <w:trPr>
          <w:trHeight w:val="186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项目选择</w:t>
            </w:r>
            <w:proofErr w:type="spellEnd"/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7"/>
              <w:jc w:val="both"/>
              <w:rPr>
                <w:sz w:val="24"/>
                <w:lang w:eastAsia="zh-CN"/>
              </w:rPr>
            </w:pPr>
            <w:r>
              <w:rPr>
                <w:spacing w:val="-5"/>
                <w:sz w:val="24"/>
                <w:lang w:eastAsia="zh-CN"/>
              </w:rPr>
              <w:t>对项目来源或过程表述清晰，项目来自客户需求或对组织的战</w:t>
            </w:r>
          </w:p>
          <w:p w:rsidR="00DF6F4D" w:rsidRDefault="006425EA">
            <w:pPr>
              <w:pStyle w:val="TableParagraph"/>
              <w:tabs>
                <w:tab w:val="left" w:pos="327"/>
              </w:tabs>
              <w:spacing w:before="17"/>
              <w:ind w:left="14"/>
              <w:jc w:val="both"/>
              <w:rPr>
                <w:sz w:val="24"/>
                <w:lang w:eastAsia="zh-CN"/>
              </w:rPr>
            </w:pPr>
            <w:r>
              <w:rPr>
                <w:spacing w:val="-5"/>
                <w:sz w:val="24"/>
                <w:lang w:eastAsia="zh-CN"/>
              </w:rPr>
              <w:t>略</w:t>
            </w:r>
            <w:r>
              <w:rPr>
                <w:sz w:val="24"/>
                <w:lang w:eastAsia="zh-CN"/>
              </w:rPr>
              <w:t>/</w:t>
            </w:r>
            <w:r>
              <w:rPr>
                <w:spacing w:val="-8"/>
                <w:sz w:val="24"/>
                <w:lang w:eastAsia="zh-CN"/>
              </w:rPr>
              <w:t>规划</w:t>
            </w:r>
            <w:r>
              <w:rPr>
                <w:sz w:val="24"/>
                <w:lang w:eastAsia="zh-CN"/>
              </w:rPr>
              <w:t>/KPI 指标的分解落实；</w:t>
            </w:r>
          </w:p>
          <w:p w:rsidR="00DF6F4D" w:rsidRDefault="006425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4"/>
              <w:jc w:val="both"/>
              <w:rPr>
                <w:sz w:val="24"/>
                <w:lang w:eastAsia="zh-CN"/>
              </w:rPr>
            </w:pPr>
            <w:r>
              <w:rPr>
                <w:spacing w:val="-12"/>
                <w:sz w:val="24"/>
                <w:lang w:eastAsia="zh-CN"/>
              </w:rPr>
              <w:t xml:space="preserve">目标符合 </w:t>
            </w:r>
            <w:r>
              <w:rPr>
                <w:sz w:val="24"/>
                <w:lang w:eastAsia="zh-CN"/>
              </w:rPr>
              <w:t>SMART</w:t>
            </w:r>
            <w:r>
              <w:rPr>
                <w:spacing w:val="-8"/>
                <w:sz w:val="24"/>
                <w:lang w:eastAsia="zh-CN"/>
              </w:rPr>
              <w:t xml:space="preserve"> 原则，并能达成目标；</w:t>
            </w:r>
          </w:p>
          <w:p w:rsidR="00DF6F4D" w:rsidRDefault="006425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2" w:line="310" w:lineRule="atLeast"/>
              <w:ind w:left="14" w:right="5" w:firstLine="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项目范围界定清晰，团队成员与项目涉及的职能部门相一致，体现了</w:t>
            </w:r>
            <w:proofErr w:type="gramStart"/>
            <w:r>
              <w:rPr>
                <w:sz w:val="24"/>
                <w:lang w:eastAsia="zh-CN"/>
              </w:rPr>
              <w:t>跨职能</w:t>
            </w:r>
            <w:proofErr w:type="gramEnd"/>
            <w:r>
              <w:rPr>
                <w:sz w:val="24"/>
                <w:lang w:eastAsia="zh-CN"/>
              </w:rPr>
              <w:t>团队合作。</w:t>
            </w:r>
          </w:p>
        </w:tc>
      </w:tr>
      <w:tr w:rsidR="00DF6F4D">
        <w:trPr>
          <w:trHeight w:val="143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项目的逻辑</w:t>
            </w:r>
          </w:p>
          <w:p w:rsidR="00DF6F4D" w:rsidRDefault="006425EA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方法</w:t>
            </w:r>
          </w:p>
          <w:p w:rsidR="00DF6F4D" w:rsidRDefault="006425EA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（30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59" w:line="242" w:lineRule="auto"/>
              <w:ind w:right="2" w:firstLine="0"/>
              <w:jc w:val="both"/>
              <w:rPr>
                <w:sz w:val="24"/>
                <w:lang w:eastAsia="zh-CN"/>
              </w:rPr>
            </w:pPr>
            <w:r>
              <w:rPr>
                <w:spacing w:val="-12"/>
                <w:sz w:val="24"/>
                <w:lang w:eastAsia="zh-CN"/>
              </w:rPr>
              <w:t xml:space="preserve">项目按照 </w:t>
            </w:r>
            <w:r>
              <w:rPr>
                <w:sz w:val="24"/>
                <w:lang w:eastAsia="zh-CN"/>
              </w:rPr>
              <w:t>DMAIC/DFSS</w:t>
            </w:r>
            <w:r>
              <w:rPr>
                <w:spacing w:val="-12"/>
                <w:sz w:val="24"/>
                <w:lang w:eastAsia="zh-CN"/>
              </w:rPr>
              <w:t xml:space="preserve"> 的技术路线推进，各阶段输入和输出结果明确具</w:t>
            </w:r>
            <w:r>
              <w:rPr>
                <w:sz w:val="24"/>
                <w:lang w:eastAsia="zh-CN"/>
              </w:rPr>
              <w:t>体，逻辑性强；</w:t>
            </w:r>
          </w:p>
          <w:p w:rsidR="00DF6F4D" w:rsidRDefault="006425EA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3"/>
              <w:ind w:left="255" w:hanging="241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项目工具运用恰当，有针对性，结论正确，改进措施效果显</w:t>
            </w:r>
          </w:p>
          <w:p w:rsidR="00DF6F4D" w:rsidRDefault="006425EA">
            <w:pPr>
              <w:pStyle w:val="TableParagraph"/>
              <w:tabs>
                <w:tab w:val="left" w:pos="256"/>
              </w:tabs>
              <w:spacing w:before="3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著。</w:t>
            </w:r>
          </w:p>
        </w:tc>
      </w:tr>
      <w:tr w:rsidR="00DF6F4D">
        <w:trPr>
          <w:trHeight w:val="128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项目效果</w:t>
            </w:r>
            <w:proofErr w:type="spellEnd"/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项目达成目标</w:t>
            </w:r>
            <w:proofErr w:type="spellEnd"/>
            <w:r>
              <w:rPr>
                <w:sz w:val="24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收益计算科学合理</w:t>
            </w:r>
            <w:proofErr w:type="spellEnd"/>
            <w:r>
              <w:rPr>
                <w:sz w:val="24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5" w:line="288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项目收益显著，或实现了管理流程优化或创新。</w:t>
            </w:r>
          </w:p>
        </w:tc>
      </w:tr>
      <w:tr w:rsidR="00DF6F4D">
        <w:trPr>
          <w:trHeight w:val="14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项目的标准化和推广应用</w:t>
            </w:r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8"/>
              <w:jc w:val="both"/>
              <w:rPr>
                <w:sz w:val="24"/>
                <w:lang w:eastAsia="zh-CN"/>
              </w:rPr>
            </w:pPr>
            <w:r>
              <w:rPr>
                <w:spacing w:val="-5"/>
                <w:sz w:val="24"/>
                <w:lang w:eastAsia="zh-CN"/>
              </w:rPr>
              <w:t>项目成果形成了相关标准，起到了固化作用，对行业起到了引</w:t>
            </w:r>
          </w:p>
          <w:p w:rsidR="00DF6F4D" w:rsidRDefault="006425EA">
            <w:pPr>
              <w:pStyle w:val="TableParagraph"/>
              <w:tabs>
                <w:tab w:val="left" w:pos="327"/>
              </w:tabs>
              <w:spacing w:before="18"/>
              <w:ind w:left="14"/>
              <w:jc w:val="both"/>
              <w:rPr>
                <w:sz w:val="24"/>
                <w:lang w:eastAsia="zh-CN"/>
              </w:rPr>
            </w:pPr>
            <w:proofErr w:type="spellStart"/>
            <w:r>
              <w:rPr>
                <w:spacing w:val="-5"/>
                <w:sz w:val="24"/>
              </w:rPr>
              <w:t>领作用</w:t>
            </w:r>
            <w:proofErr w:type="spellEnd"/>
            <w:r>
              <w:rPr>
                <w:rFonts w:hint="eastAsia"/>
                <w:spacing w:val="-5"/>
                <w:sz w:val="24"/>
                <w:lang w:eastAsia="zh-CN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2" w:line="310" w:lineRule="atLeast"/>
              <w:ind w:left="14" w:right="5" w:firstLine="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问题解决思路、方法、过程及工具运用合理巧妙，结论正确，具有示范和推广价值。</w:t>
            </w:r>
          </w:p>
        </w:tc>
      </w:tr>
      <w:tr w:rsidR="00DF6F4D">
        <w:trPr>
          <w:trHeight w:val="89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项目的创新性</w:t>
            </w:r>
            <w:proofErr w:type="spellEnd"/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（10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spacing w:before="173"/>
              <w:ind w:left="14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 项目选题新颖；2.项目应用了创新的工具和方法。</w:t>
            </w:r>
          </w:p>
        </w:tc>
      </w:tr>
      <w:tr w:rsidR="00DF6F4D">
        <w:trPr>
          <w:trHeight w:val="19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DF6F4D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发表效果</w:t>
            </w:r>
            <w:proofErr w:type="spellEnd"/>
          </w:p>
          <w:p w:rsidR="00DF6F4D" w:rsidRDefault="006425E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（10 分）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54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表述清晰，重点突出，专业语言运用准确；</w:t>
            </w:r>
          </w:p>
          <w:p w:rsidR="00DF6F4D" w:rsidRDefault="006425EA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5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汇报完整、用时得当（</w:t>
            </w:r>
            <w:r>
              <w:rPr>
                <w:spacing w:val="-20"/>
                <w:sz w:val="24"/>
                <w:lang w:eastAsia="zh-CN"/>
              </w:rPr>
              <w:t xml:space="preserve">超过 </w:t>
            </w:r>
            <w:r>
              <w:rPr>
                <w:sz w:val="24"/>
                <w:lang w:eastAsia="zh-CN"/>
              </w:rPr>
              <w:t>15</w:t>
            </w:r>
            <w:r>
              <w:rPr>
                <w:spacing w:val="-16"/>
                <w:sz w:val="24"/>
                <w:lang w:eastAsia="zh-CN"/>
              </w:rPr>
              <w:t xml:space="preserve"> 分钟每分钟减 </w:t>
            </w:r>
            <w:r>
              <w:rPr>
                <w:sz w:val="24"/>
                <w:lang w:eastAsia="zh-CN"/>
              </w:rPr>
              <w:t>1</w:t>
            </w:r>
            <w:r>
              <w:rPr>
                <w:spacing w:val="-30"/>
                <w:sz w:val="24"/>
                <w:lang w:eastAsia="zh-CN"/>
              </w:rPr>
              <w:t xml:space="preserve"> 分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团队配合默契</w:t>
            </w:r>
            <w:proofErr w:type="spellEnd"/>
            <w:r>
              <w:rPr>
                <w:sz w:val="24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5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回答正确，简明扼要。</w:t>
            </w:r>
          </w:p>
        </w:tc>
      </w:tr>
    </w:tbl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6425EA">
      <w:pPr>
        <w:pStyle w:val="a3"/>
        <w:spacing w:before="211"/>
        <w:ind w:leftChars="200" w:left="440"/>
        <w:rPr>
          <w:spacing w:val="-16"/>
        </w:rPr>
      </w:pPr>
      <w:r>
        <w:rPr>
          <w:rFonts w:hint="eastAsia"/>
          <w:spacing w:val="-16"/>
          <w:lang w:eastAsia="zh-CN"/>
        </w:rPr>
        <w:lastRenderedPageBreak/>
        <w:t>（二）</w:t>
      </w:r>
      <w:proofErr w:type="spellStart"/>
      <w:r>
        <w:rPr>
          <w:rFonts w:hint="eastAsia"/>
          <w:spacing w:val="-16"/>
        </w:rPr>
        <w:t>精益管理项目</w:t>
      </w:r>
      <w:proofErr w:type="spellEnd"/>
    </w:p>
    <w:p w:rsidR="00DF6F4D" w:rsidRDefault="00DF6F4D">
      <w:pPr>
        <w:pStyle w:val="a3"/>
        <w:spacing w:before="211"/>
        <w:ind w:leftChars="200" w:left="440"/>
        <w:rPr>
          <w:spacing w:val="-16"/>
        </w:rPr>
      </w:pPr>
    </w:p>
    <w:tbl>
      <w:tblPr>
        <w:tblpPr w:leftFromText="180" w:rightFromText="180" w:vertAnchor="text" w:horzAnchor="page" w:tblpX="1825" w:tblpY="160"/>
        <w:tblOverlap w:val="never"/>
        <w:tblW w:w="8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6750"/>
      </w:tblGrid>
      <w:tr w:rsidR="00DF6F4D">
        <w:trPr>
          <w:trHeight w:val="5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spacing w:before="77"/>
              <w:ind w:left="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评价方面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spacing w:before="77"/>
              <w:ind w:right="328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 xml:space="preserve">                    </w:t>
            </w:r>
            <w:proofErr w:type="spellStart"/>
            <w:r>
              <w:rPr>
                <w:b/>
                <w:sz w:val="24"/>
              </w:rPr>
              <w:t>评价内容</w:t>
            </w:r>
            <w:proofErr w:type="spellEnd"/>
          </w:p>
        </w:tc>
      </w:tr>
      <w:tr w:rsidR="00DF6F4D">
        <w:trPr>
          <w:trHeight w:val="132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spacing w:before="216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项目选题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rPr>
                <w:sz w:val="24"/>
              </w:rPr>
            </w:pPr>
            <w:r>
              <w:rPr>
                <w:sz w:val="24"/>
              </w:rPr>
              <w:t>（15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60" w:line="242" w:lineRule="auto"/>
              <w:ind w:right="45" w:firstLine="0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项目来源或项目选择过程清晰，能支持企业经营目标和顾客满意度的</w:t>
            </w:r>
            <w:r>
              <w:rPr>
                <w:sz w:val="24"/>
                <w:lang w:eastAsia="zh-CN"/>
              </w:rPr>
              <w:t>改善，适于运用精益思想和方法开展项目工作；</w:t>
            </w:r>
          </w:p>
          <w:p w:rsidR="00DF6F4D" w:rsidRDefault="006425EA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3"/>
              <w:ind w:left="36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目标明确，具有挑战性，符合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原则</w:t>
            </w:r>
            <w:proofErr w:type="spellEnd"/>
            <w:r>
              <w:rPr>
                <w:spacing w:val="-15"/>
                <w:sz w:val="24"/>
              </w:rPr>
              <w:t>。</w:t>
            </w:r>
          </w:p>
        </w:tc>
      </w:tr>
      <w:tr w:rsidR="00DF6F4D">
        <w:trPr>
          <w:trHeight w:val="29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F4D" w:rsidRDefault="006425EA">
            <w:pPr>
              <w:pStyle w:val="TableParagraph"/>
              <w:spacing w:before="123"/>
              <w:ind w:left="3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项目实施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（40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7"/>
              </w:numPr>
              <w:spacing w:before="123" w:line="242" w:lineRule="auto"/>
              <w:ind w:left="55" w:right="165"/>
              <w:rPr>
                <w:spacing w:val="-9"/>
                <w:sz w:val="24"/>
                <w:lang w:eastAsia="zh-CN"/>
              </w:rPr>
            </w:pPr>
            <w:r>
              <w:rPr>
                <w:spacing w:val="-9"/>
                <w:sz w:val="24"/>
                <w:lang w:eastAsia="zh-CN"/>
              </w:rPr>
              <w:t>实施过程体现了精益管理原则</w:t>
            </w:r>
            <w:r>
              <w:rPr>
                <w:spacing w:val="-3"/>
                <w:sz w:val="24"/>
                <w:lang w:eastAsia="zh-CN"/>
              </w:rPr>
              <w:t>（</w:t>
            </w:r>
            <w:r>
              <w:rPr>
                <w:spacing w:val="-13"/>
                <w:sz w:val="24"/>
                <w:lang w:eastAsia="zh-CN"/>
              </w:rPr>
              <w:t>如：价值流，流动，拉动</w:t>
            </w:r>
            <w:r>
              <w:rPr>
                <w:rFonts w:hint="eastAsia"/>
                <w:spacing w:val="-13"/>
                <w:sz w:val="24"/>
                <w:lang w:eastAsia="zh-CN"/>
              </w:rPr>
              <w:t>）、</w:t>
            </w:r>
            <w:r>
              <w:rPr>
                <w:spacing w:val="-13"/>
                <w:sz w:val="24"/>
                <w:lang w:eastAsia="zh-CN"/>
              </w:rPr>
              <w:t>持续改进</w:t>
            </w:r>
            <w:r>
              <w:rPr>
                <w:sz w:val="24"/>
                <w:lang w:eastAsia="zh-CN"/>
              </w:rPr>
              <w:t>和精益思维（如：识别和消除七种典型浪费等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61" w:line="242" w:lineRule="auto"/>
              <w:ind w:right="45" w:firstLine="0"/>
              <w:rPr>
                <w:sz w:val="24"/>
                <w:lang w:eastAsia="zh-CN"/>
              </w:rPr>
            </w:pPr>
            <w:r>
              <w:rPr>
                <w:spacing w:val="-8"/>
                <w:sz w:val="24"/>
                <w:lang w:eastAsia="zh-CN"/>
              </w:rPr>
              <w:t xml:space="preserve">实施路径清晰，运用 </w:t>
            </w:r>
            <w:r>
              <w:rPr>
                <w:sz w:val="24"/>
                <w:lang w:eastAsia="zh-CN"/>
              </w:rPr>
              <w:t>VSM</w:t>
            </w:r>
            <w:r>
              <w:rPr>
                <w:spacing w:val="-10"/>
                <w:sz w:val="24"/>
                <w:lang w:eastAsia="zh-CN"/>
              </w:rPr>
              <w:t xml:space="preserve"> 或其他适用方法系统性识别改进机会，项目</w:t>
            </w:r>
            <w:r>
              <w:rPr>
                <w:sz w:val="24"/>
                <w:lang w:eastAsia="zh-CN"/>
              </w:rPr>
              <w:t>过程具有较好的系统性；</w:t>
            </w:r>
          </w:p>
          <w:p w:rsidR="00DF6F4D" w:rsidRDefault="006425EA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" w:line="242" w:lineRule="auto"/>
              <w:ind w:right="28" w:firstLine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实施过程中，合理运用精益工具方法（如：5S，</w:t>
            </w:r>
            <w:r>
              <w:rPr>
                <w:spacing w:val="-2"/>
                <w:sz w:val="24"/>
                <w:lang w:eastAsia="zh-CN"/>
              </w:rPr>
              <w:t xml:space="preserve">可视化，标准作业， </w:t>
            </w:r>
            <w:r>
              <w:rPr>
                <w:sz w:val="24"/>
                <w:lang w:eastAsia="zh-CN"/>
              </w:rPr>
              <w:t>自动化，JIT</w:t>
            </w:r>
            <w:r>
              <w:rPr>
                <w:spacing w:val="-30"/>
                <w:sz w:val="24"/>
                <w:lang w:eastAsia="zh-CN"/>
              </w:rPr>
              <w:t xml:space="preserve"> 等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，能有效支持项目深入展开；</w:t>
            </w:r>
          </w:p>
          <w:p w:rsidR="00DF6F4D" w:rsidRDefault="006425EA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3"/>
              <w:ind w:left="36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改进措施针对性强，实施力度大，执行较好。</w:t>
            </w:r>
          </w:p>
        </w:tc>
      </w:tr>
      <w:tr w:rsidR="00DF6F4D">
        <w:trPr>
          <w:trHeight w:val="153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spacing w:before="215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项目团队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rPr>
                <w:sz w:val="24"/>
              </w:rPr>
            </w:pPr>
            <w:r>
              <w:rPr>
                <w:sz w:val="24"/>
              </w:rPr>
              <w:t>（10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59" w:line="242" w:lineRule="auto"/>
              <w:ind w:right="45" w:firstLine="0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根据项目主题和涉及范围，组建了项目团队，团队成员与相关部门协</w:t>
            </w:r>
            <w:r>
              <w:rPr>
                <w:sz w:val="24"/>
                <w:lang w:eastAsia="zh-CN"/>
              </w:rPr>
              <w:t>调一致工作，体现了</w:t>
            </w:r>
            <w:proofErr w:type="gramStart"/>
            <w:r>
              <w:rPr>
                <w:sz w:val="24"/>
                <w:lang w:eastAsia="zh-CN"/>
              </w:rPr>
              <w:t>跨职能合作</w:t>
            </w:r>
            <w:proofErr w:type="gramEnd"/>
            <w:r>
              <w:rPr>
                <w:sz w:val="24"/>
                <w:lang w:eastAsia="zh-CN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3"/>
              <w:ind w:left="36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一线员工参与了本项目开展的改进改善活动，且积极性较高。</w:t>
            </w:r>
          </w:p>
        </w:tc>
      </w:tr>
      <w:tr w:rsidR="00DF6F4D">
        <w:trPr>
          <w:trHeight w:val="24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spacing w:before="7"/>
              <w:rPr>
                <w:sz w:val="17"/>
                <w:lang w:eastAsia="zh-CN"/>
              </w:rPr>
            </w:pPr>
          </w:p>
          <w:p w:rsidR="00DF6F4D" w:rsidRDefault="006425EA">
            <w:pPr>
              <w:pStyle w:val="TableParagraph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项目效果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rPr>
                <w:sz w:val="24"/>
              </w:rPr>
            </w:pPr>
            <w:r>
              <w:rPr>
                <w:sz w:val="24"/>
              </w:rPr>
              <w:t>（15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before="60" w:line="242" w:lineRule="auto"/>
              <w:ind w:right="45" w:firstLine="0"/>
              <w:rPr>
                <w:sz w:val="24"/>
                <w:lang w:eastAsia="zh-CN"/>
              </w:rPr>
            </w:pPr>
            <w:r>
              <w:rPr>
                <w:spacing w:val="-12"/>
                <w:sz w:val="24"/>
                <w:lang w:eastAsia="zh-CN"/>
              </w:rPr>
              <w:t>项目达到预期目标。在改善质量、成本、周期方面取得显著改善效果</w:t>
            </w:r>
            <w:r>
              <w:rPr>
                <w:spacing w:val="-9"/>
                <w:sz w:val="24"/>
                <w:lang w:eastAsia="zh-CN"/>
              </w:rPr>
              <w:t>如：降低库存</w:t>
            </w:r>
            <w:r>
              <w:rPr>
                <w:sz w:val="24"/>
                <w:lang w:eastAsia="zh-CN"/>
              </w:rPr>
              <w:t>（成品与在制品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pacing w:val="-7"/>
                <w:sz w:val="24"/>
                <w:lang w:eastAsia="zh-CN"/>
              </w:rPr>
              <w:t>、现有产品生产成本降低、缩短生产周</w:t>
            </w:r>
            <w:r>
              <w:rPr>
                <w:sz w:val="24"/>
                <w:lang w:eastAsia="zh-CN"/>
              </w:rPr>
              <w:t>/</w:t>
            </w:r>
            <w:r>
              <w:rPr>
                <w:spacing w:val="-24"/>
                <w:sz w:val="24"/>
                <w:lang w:eastAsia="zh-CN"/>
              </w:rPr>
              <w:t>交付周期、提高劳动生产率、提高顾客满意度、提高设备综合效率</w:t>
            </w:r>
            <w:r>
              <w:rPr>
                <w:spacing w:val="-3"/>
                <w:sz w:val="24"/>
                <w:lang w:eastAsia="zh-CN"/>
              </w:rPr>
              <w:t>（</w:t>
            </w:r>
            <w:r>
              <w:rPr>
                <w:sz w:val="24"/>
                <w:lang w:eastAsia="zh-CN"/>
              </w:rPr>
              <w:t>OEE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pacing w:val="-11"/>
                <w:sz w:val="24"/>
                <w:lang w:eastAsia="zh-CN"/>
              </w:rPr>
              <w:t>产品</w:t>
            </w:r>
            <w:r>
              <w:rPr>
                <w:sz w:val="24"/>
                <w:lang w:eastAsia="zh-CN"/>
              </w:rPr>
              <w:t>（服务</w:t>
            </w:r>
            <w:r>
              <w:rPr>
                <w:spacing w:val="-22"/>
                <w:sz w:val="24"/>
                <w:lang w:eastAsia="zh-CN"/>
              </w:rPr>
              <w:t>）</w:t>
            </w:r>
            <w:r>
              <w:rPr>
                <w:spacing w:val="-4"/>
                <w:sz w:val="24"/>
                <w:lang w:eastAsia="zh-CN"/>
              </w:rPr>
              <w:t>不良质量降低、改善服务响应时间</w:t>
            </w:r>
            <w:r>
              <w:rPr>
                <w:sz w:val="24"/>
                <w:lang w:eastAsia="zh-CN"/>
              </w:rPr>
              <w:t>/</w:t>
            </w:r>
            <w:r>
              <w:rPr>
                <w:spacing w:val="-2"/>
                <w:sz w:val="24"/>
                <w:lang w:eastAsia="zh-CN"/>
              </w:rPr>
              <w:t>客户要求的快速响应能</w:t>
            </w:r>
            <w:r>
              <w:rPr>
                <w:sz w:val="24"/>
                <w:lang w:eastAsia="zh-CN"/>
              </w:rPr>
              <w:t>力等；</w:t>
            </w:r>
          </w:p>
          <w:p w:rsidR="00DF6F4D" w:rsidRDefault="006425EA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before="4" w:line="242" w:lineRule="auto"/>
              <w:ind w:right="45" w:firstLine="0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项目在管理能力提升、工作环境改善、员工士气等方面取得了显著的</w:t>
            </w:r>
            <w:r>
              <w:rPr>
                <w:sz w:val="24"/>
                <w:lang w:eastAsia="zh-CN"/>
              </w:rPr>
              <w:t>改善成果。</w:t>
            </w:r>
          </w:p>
        </w:tc>
      </w:tr>
      <w:tr w:rsidR="00DF6F4D">
        <w:trPr>
          <w:trHeight w:val="142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spacing w:before="152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创新推广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rPr>
                <w:sz w:val="24"/>
              </w:rPr>
            </w:pPr>
            <w:r>
              <w:rPr>
                <w:sz w:val="24"/>
              </w:rPr>
              <w:t>（10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5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在选题、设计、方法、工具、成果、形式等方面具有创新性；</w:t>
            </w:r>
          </w:p>
          <w:p w:rsidR="00DF6F4D" w:rsidRDefault="006425EA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项目成果具有推广应用价值。</w:t>
            </w:r>
          </w:p>
        </w:tc>
      </w:tr>
      <w:tr w:rsidR="00DF6F4D">
        <w:trPr>
          <w:trHeight w:val="13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DF6F4D">
            <w:pPr>
              <w:pStyle w:val="TableParagraph"/>
              <w:spacing w:before="4"/>
              <w:rPr>
                <w:sz w:val="30"/>
                <w:lang w:eastAsia="zh-CN"/>
              </w:rPr>
            </w:pPr>
          </w:p>
          <w:p w:rsidR="00DF6F4D" w:rsidRDefault="006425EA">
            <w:pPr>
              <w:pStyle w:val="TableParagraph"/>
              <w:spacing w:before="1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发表效果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278"/>
              <w:rPr>
                <w:sz w:val="24"/>
              </w:rPr>
            </w:pPr>
            <w:r>
              <w:rPr>
                <w:sz w:val="24"/>
              </w:rPr>
              <w:t>（10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D" w:rsidRDefault="006425EA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7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表述清晰，重点突出，专业语言运用准确；</w:t>
            </w:r>
          </w:p>
          <w:p w:rsidR="00DF6F4D" w:rsidRDefault="006425EA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汇报完整、用时得当（</w:t>
            </w:r>
            <w:r>
              <w:rPr>
                <w:spacing w:val="-20"/>
                <w:sz w:val="24"/>
                <w:lang w:eastAsia="zh-CN"/>
              </w:rPr>
              <w:t xml:space="preserve">超过 </w:t>
            </w:r>
            <w:r>
              <w:rPr>
                <w:sz w:val="24"/>
                <w:lang w:eastAsia="zh-CN"/>
              </w:rPr>
              <w:t>15</w:t>
            </w:r>
            <w:r>
              <w:rPr>
                <w:spacing w:val="-16"/>
                <w:sz w:val="24"/>
                <w:lang w:eastAsia="zh-CN"/>
              </w:rPr>
              <w:t xml:space="preserve"> 分钟每分钟减 </w:t>
            </w:r>
            <w:r>
              <w:rPr>
                <w:sz w:val="24"/>
                <w:lang w:eastAsia="zh-CN"/>
              </w:rPr>
              <w:t>1</w:t>
            </w:r>
            <w:r>
              <w:rPr>
                <w:spacing w:val="-30"/>
                <w:sz w:val="24"/>
                <w:lang w:eastAsia="zh-CN"/>
              </w:rPr>
              <w:t xml:space="preserve"> 分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团队配合默契</w:t>
            </w:r>
            <w:proofErr w:type="spellEnd"/>
            <w:r>
              <w:rPr>
                <w:sz w:val="24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回答正确，简明扼要。</w:t>
            </w:r>
          </w:p>
        </w:tc>
      </w:tr>
    </w:tbl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spacing w:before="67"/>
        <w:ind w:right="197"/>
        <w:jc w:val="both"/>
        <w:rPr>
          <w:sz w:val="24"/>
          <w:lang w:eastAsia="zh-CN"/>
        </w:rPr>
        <w:sectPr w:rsidR="00DF6F4D">
          <w:pgSz w:w="11910" w:h="16840"/>
          <w:pgMar w:top="1440" w:right="1800" w:bottom="1440" w:left="1800" w:header="720" w:footer="720" w:gutter="0"/>
          <w:cols w:space="720"/>
        </w:sectPr>
      </w:pPr>
    </w:p>
    <w:p w:rsidR="00DF6F4D" w:rsidRDefault="006425EA">
      <w:pPr>
        <w:pStyle w:val="a3"/>
      </w:pPr>
      <w:r>
        <w:rPr>
          <w:rFonts w:hint="eastAsia"/>
          <w:lang w:eastAsia="zh-CN"/>
        </w:rPr>
        <w:lastRenderedPageBreak/>
        <w:t xml:space="preserve">   （三）</w:t>
      </w:r>
      <w:proofErr w:type="spellStart"/>
      <w:r>
        <w:rPr>
          <w:rFonts w:hint="eastAsia"/>
        </w:rPr>
        <w:t>质量创新项目</w:t>
      </w:r>
      <w:proofErr w:type="spellEnd"/>
    </w:p>
    <w:p w:rsidR="00DF6F4D" w:rsidRDefault="00DF6F4D">
      <w:pPr>
        <w:pStyle w:val="a3"/>
      </w:pPr>
    </w:p>
    <w:tbl>
      <w:tblPr>
        <w:tblpPr w:leftFromText="180" w:rightFromText="180" w:vertAnchor="text" w:horzAnchor="page" w:tblpX="1842" w:tblpY="11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6996"/>
      </w:tblGrid>
      <w:tr w:rsidR="00DF6F4D">
        <w:trPr>
          <w:trHeight w:val="412"/>
        </w:trPr>
        <w:tc>
          <w:tcPr>
            <w:tcW w:w="1304" w:type="dxa"/>
          </w:tcPr>
          <w:p w:rsidR="00DF6F4D" w:rsidRDefault="006425EA">
            <w:pPr>
              <w:pStyle w:val="TableParagraph"/>
              <w:spacing w:before="52"/>
              <w:ind w:left="172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评价方面</w:t>
            </w:r>
            <w:proofErr w:type="spellEnd"/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spacing w:before="52"/>
              <w:ind w:right="-54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评价内容</w:t>
            </w:r>
            <w:proofErr w:type="spellEnd"/>
          </w:p>
        </w:tc>
      </w:tr>
      <w:tr w:rsidR="00DF6F4D">
        <w:trPr>
          <w:trHeight w:val="1737"/>
        </w:trPr>
        <w:tc>
          <w:tcPr>
            <w:tcW w:w="1304" w:type="dxa"/>
          </w:tcPr>
          <w:p w:rsidR="00DF6F4D" w:rsidRDefault="00DF6F4D">
            <w:pPr>
              <w:pStyle w:val="TableParagraph"/>
              <w:rPr>
                <w:sz w:val="24"/>
              </w:rPr>
            </w:pPr>
          </w:p>
          <w:p w:rsidR="00DF6F4D" w:rsidRDefault="00DF6F4D">
            <w:pPr>
              <w:pStyle w:val="TableParagraph"/>
              <w:spacing w:before="2"/>
              <w:rPr>
                <w:sz w:val="17"/>
              </w:rPr>
            </w:pPr>
          </w:p>
          <w:p w:rsidR="00DF6F4D" w:rsidRDefault="006425EA">
            <w:pPr>
              <w:pStyle w:val="TableParagraph"/>
              <w:ind w:left="91" w:right="81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新颖性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91"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 分）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8" w:line="268" w:lineRule="auto"/>
              <w:ind w:right="85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lang w:eastAsia="zh-CN"/>
              </w:rPr>
              <w:t>项目选题：①来自顾客等相关方需求、战略和业务发展需要，技术革新和创</w:t>
            </w:r>
            <w:r>
              <w:rPr>
                <w:rFonts w:hint="eastAsia"/>
                <w:spacing w:val="-12"/>
                <w:sz w:val="24"/>
                <w:lang w:eastAsia="zh-CN"/>
              </w:rPr>
              <w:t>意及新应用；②项目目标清晰、可测量，能充分说明目标的设定科学合理。</w:t>
            </w:r>
          </w:p>
          <w:p w:rsidR="00DF6F4D" w:rsidRDefault="006425E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68" w:lineRule="auto"/>
              <w:ind w:right="97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创新水平：①采用创新的或显著不同的方案、技术或方法；②项目的实施</w:t>
            </w:r>
            <w:r>
              <w:rPr>
                <w:rFonts w:hint="eastAsia"/>
                <w:sz w:val="24"/>
                <w:lang w:eastAsia="zh-CN"/>
              </w:rPr>
              <w:t>形成组织的竞争优势。</w:t>
            </w:r>
          </w:p>
          <w:p w:rsidR="00DF6F4D" w:rsidRDefault="006425E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305" w:lineRule="exact"/>
              <w:ind w:left="34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及时性：能准确、适时地应对顾客或市场需求。</w:t>
            </w:r>
          </w:p>
        </w:tc>
      </w:tr>
      <w:tr w:rsidR="00DF6F4D">
        <w:trPr>
          <w:trHeight w:val="1714"/>
        </w:trPr>
        <w:tc>
          <w:tcPr>
            <w:tcW w:w="1304" w:type="dxa"/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6425EA">
            <w:pPr>
              <w:pStyle w:val="TableParagraph"/>
              <w:spacing w:before="210"/>
              <w:ind w:left="91" w:right="81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实用性</w:t>
            </w:r>
            <w:proofErr w:type="spellEnd"/>
          </w:p>
          <w:p w:rsidR="00DF6F4D" w:rsidRDefault="006425EA">
            <w:pPr>
              <w:pStyle w:val="TableParagraph"/>
              <w:spacing w:before="65"/>
              <w:ind w:left="91"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 分）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18" w:line="268" w:lineRule="auto"/>
              <w:ind w:right="-29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16"/>
                <w:sz w:val="24"/>
                <w:lang w:eastAsia="zh-CN"/>
              </w:rPr>
              <w:t>易实施：①系统地在组织内进行部署和实施；②易于实施，符合组织人力、技术、设备和材料等资源配置能力。</w:t>
            </w:r>
          </w:p>
          <w:p w:rsidR="00DF6F4D" w:rsidRDefault="006425EA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305" w:lineRule="exact"/>
              <w:ind w:left="34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易使用：易于顾客和最终用户的熟练使用。</w:t>
            </w:r>
          </w:p>
          <w:p w:rsidR="00DF6F4D" w:rsidRDefault="006425EA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34"/>
              <w:ind w:left="347" w:right="-29"/>
              <w:rPr>
                <w:sz w:val="24"/>
                <w:lang w:eastAsia="zh-CN"/>
              </w:rPr>
            </w:pPr>
            <w:r>
              <w:rPr>
                <w:rFonts w:hint="eastAsia"/>
                <w:spacing w:val="-16"/>
                <w:sz w:val="24"/>
                <w:lang w:eastAsia="zh-CN"/>
              </w:rPr>
              <w:t>易推广：①具有组织或行业内外的实用推广价值，可被学习、借鉴和使用；</w:t>
            </w:r>
          </w:p>
          <w:p w:rsidR="00DF6F4D" w:rsidRDefault="006425EA">
            <w:pPr>
              <w:pStyle w:val="TableParagraph"/>
              <w:spacing w:before="35" w:line="305" w:lineRule="exact"/>
              <w:ind w:left="22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②具有一定前瞻性，能满足不断变化的需求。</w:t>
            </w:r>
          </w:p>
        </w:tc>
      </w:tr>
      <w:tr w:rsidR="00DF6F4D">
        <w:trPr>
          <w:trHeight w:val="2600"/>
        </w:trPr>
        <w:tc>
          <w:tcPr>
            <w:tcW w:w="1304" w:type="dxa"/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spacing w:before="10"/>
              <w:rPr>
                <w:sz w:val="26"/>
                <w:lang w:eastAsia="zh-CN"/>
              </w:rPr>
            </w:pPr>
          </w:p>
          <w:p w:rsidR="00DF6F4D" w:rsidRDefault="006425EA">
            <w:pPr>
              <w:pStyle w:val="TableParagraph"/>
              <w:ind w:left="91" w:right="81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知识性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91"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 分）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116" w:line="268" w:lineRule="auto"/>
              <w:ind w:right="97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创意或发现：①项目实施过程应有新的创意或发现；②充分考虑到创意或</w:t>
            </w:r>
            <w:r>
              <w:rPr>
                <w:rFonts w:hint="eastAsia"/>
                <w:sz w:val="24"/>
                <w:lang w:eastAsia="zh-CN"/>
              </w:rPr>
              <w:t>发现可能产生的风险。</w:t>
            </w:r>
          </w:p>
          <w:p w:rsidR="00DF6F4D" w:rsidRDefault="006425EA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68" w:lineRule="auto"/>
              <w:ind w:right="97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 xml:space="preserve">创新过程的可信度：①充分运用知识和技术资源，确保具备知识基础；② </w:t>
            </w:r>
            <w:r>
              <w:rPr>
                <w:rFonts w:hint="eastAsia"/>
                <w:sz w:val="24"/>
                <w:lang w:eastAsia="zh-CN"/>
              </w:rPr>
              <w:t>系统运用了质量创新理论、技术、工具方法。</w:t>
            </w:r>
          </w:p>
          <w:p w:rsidR="00DF6F4D" w:rsidRDefault="006425EA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68" w:lineRule="auto"/>
              <w:ind w:right="-29" w:hanging="120"/>
              <w:rPr>
                <w:sz w:val="24"/>
                <w:lang w:eastAsia="zh-CN"/>
              </w:rPr>
            </w:pPr>
            <w:r>
              <w:rPr>
                <w:rFonts w:hint="eastAsia"/>
                <w:spacing w:val="-10"/>
                <w:sz w:val="24"/>
                <w:lang w:eastAsia="zh-CN"/>
              </w:rPr>
              <w:t>创新过程的系统性：①基于系统的开发过程，能以多种方式有效利用知识</w:t>
            </w:r>
            <w:r>
              <w:rPr>
                <w:rFonts w:hint="eastAsia"/>
                <w:spacing w:val="-14"/>
                <w:sz w:val="24"/>
                <w:lang w:eastAsia="zh-CN"/>
              </w:rPr>
              <w:t>或技术资源；②能将总结提炼的创意活动和创新过程中获得的知识或技术，</w:t>
            </w:r>
            <w:r>
              <w:rPr>
                <w:rFonts w:hint="eastAsia"/>
                <w:sz w:val="24"/>
                <w:lang w:eastAsia="zh-CN"/>
              </w:rPr>
              <w:t>整合</w:t>
            </w:r>
            <w:proofErr w:type="gramStart"/>
            <w:r>
              <w:rPr>
                <w:rFonts w:hint="eastAsia"/>
                <w:sz w:val="24"/>
                <w:lang w:eastAsia="zh-CN"/>
              </w:rPr>
              <w:t>入组织</w:t>
            </w:r>
            <w:proofErr w:type="gramEnd"/>
            <w:r>
              <w:rPr>
                <w:rFonts w:hint="eastAsia"/>
                <w:sz w:val="24"/>
                <w:lang w:eastAsia="zh-CN"/>
              </w:rPr>
              <w:t>资源。</w:t>
            </w:r>
          </w:p>
        </w:tc>
      </w:tr>
      <w:tr w:rsidR="00DF6F4D">
        <w:trPr>
          <w:trHeight w:val="1372"/>
        </w:trPr>
        <w:tc>
          <w:tcPr>
            <w:tcW w:w="1304" w:type="dxa"/>
          </w:tcPr>
          <w:p w:rsidR="00DF6F4D" w:rsidRDefault="00DF6F4D">
            <w:pPr>
              <w:pStyle w:val="TableParagraph"/>
              <w:spacing w:before="12"/>
              <w:rPr>
                <w:sz w:val="26"/>
                <w:lang w:eastAsia="zh-CN"/>
              </w:rPr>
            </w:pPr>
          </w:p>
          <w:p w:rsidR="00DF6F4D" w:rsidRDefault="006425EA">
            <w:pPr>
              <w:pStyle w:val="TableParagraph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顾客导向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（15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9" w:line="268" w:lineRule="auto"/>
              <w:ind w:right="97" w:firstLine="0"/>
              <w:rPr>
                <w:sz w:val="24"/>
                <w:lang w:eastAsia="zh-CN"/>
              </w:rPr>
            </w:pPr>
            <w:r>
              <w:rPr>
                <w:rFonts w:hint="eastAsia"/>
                <w:spacing w:val="-9"/>
                <w:sz w:val="24"/>
                <w:lang w:eastAsia="zh-CN"/>
              </w:rPr>
              <w:t>理解顾客需求：①明确目标顾客和其他相关方需求；②进行充分、科学的</w:t>
            </w:r>
            <w:r>
              <w:rPr>
                <w:rFonts w:hint="eastAsia"/>
                <w:sz w:val="24"/>
                <w:lang w:eastAsia="zh-CN"/>
              </w:rPr>
              <w:t>顾客需求分析，明确描述关键需求点。</w:t>
            </w:r>
          </w:p>
          <w:p w:rsidR="00DF6F4D" w:rsidRDefault="006425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305" w:lineRule="exact"/>
              <w:ind w:left="34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满足顾客需求：充分响应顾客需求，增强了顾客满意度。</w:t>
            </w:r>
          </w:p>
          <w:p w:rsidR="00DF6F4D" w:rsidRDefault="006425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3" w:line="307" w:lineRule="exact"/>
              <w:ind w:left="347" w:right="-15"/>
              <w:rPr>
                <w:sz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lang w:eastAsia="zh-CN"/>
              </w:rPr>
              <w:t>超越顾客期望：①致力于超越对顾客的承诺；②有助于增强顾客忠诚度。</w:t>
            </w:r>
          </w:p>
        </w:tc>
      </w:tr>
      <w:tr w:rsidR="00DF6F4D">
        <w:trPr>
          <w:trHeight w:val="2668"/>
        </w:trPr>
        <w:tc>
          <w:tcPr>
            <w:tcW w:w="1304" w:type="dxa"/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spacing w:before="6"/>
              <w:rPr>
                <w:sz w:val="29"/>
                <w:lang w:eastAsia="zh-CN"/>
              </w:rPr>
            </w:pPr>
          </w:p>
          <w:p w:rsidR="00DF6F4D" w:rsidRDefault="006425EA">
            <w:pPr>
              <w:pStyle w:val="TableParagraph"/>
              <w:ind w:left="91" w:right="81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有效性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91"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 分）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50" w:line="266" w:lineRule="auto"/>
              <w:ind w:right="97" w:firstLine="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pacing w:val="-10"/>
                <w:sz w:val="24"/>
                <w:lang w:eastAsia="zh-CN"/>
              </w:rPr>
              <w:t>目标达成：①实现设定的目标；②项目的实用性得到了实践检验，可提供</w:t>
            </w:r>
            <w:r>
              <w:rPr>
                <w:rFonts w:hint="eastAsia"/>
                <w:sz w:val="24"/>
                <w:lang w:eastAsia="zh-CN"/>
              </w:rPr>
              <w:t>充分、有效的数据和证据。</w:t>
            </w:r>
          </w:p>
          <w:p w:rsidR="00DF6F4D" w:rsidRDefault="006425EA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" w:line="268" w:lineRule="auto"/>
              <w:ind w:right="97" w:firstLine="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项目效果：①取得的新产品、新技术、新标准或新规范等成果，可与现有</w:t>
            </w:r>
            <w:r>
              <w:rPr>
                <w:rFonts w:hint="eastAsia"/>
                <w:spacing w:val="-9"/>
                <w:sz w:val="24"/>
                <w:lang w:eastAsia="zh-CN"/>
              </w:rPr>
              <w:t>或同类项目进行比较；②取得的财务、市场等经营结果，可与竞争对手或标</w:t>
            </w:r>
            <w:r>
              <w:rPr>
                <w:rFonts w:hint="eastAsia"/>
                <w:sz w:val="24"/>
                <w:lang w:eastAsia="zh-CN"/>
              </w:rPr>
              <w:t>杆组织进行比较。</w:t>
            </w:r>
          </w:p>
          <w:p w:rsidR="00DF6F4D" w:rsidRDefault="006425EA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66" w:lineRule="auto"/>
              <w:ind w:right="94" w:firstLine="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社会责任绩效：①环境、资源、就业、消费者权益等的改善或提升；②员</w:t>
            </w:r>
            <w:r>
              <w:rPr>
                <w:rFonts w:hint="eastAsia"/>
                <w:sz w:val="24"/>
                <w:lang w:eastAsia="zh-CN"/>
              </w:rPr>
              <w:t>工、股东、供应商等相关方利益的改善或提升。</w:t>
            </w:r>
          </w:p>
        </w:tc>
      </w:tr>
      <w:tr w:rsidR="00DF6F4D">
        <w:trPr>
          <w:trHeight w:val="1372"/>
        </w:trPr>
        <w:tc>
          <w:tcPr>
            <w:tcW w:w="1304" w:type="dxa"/>
          </w:tcPr>
          <w:p w:rsidR="00DF6F4D" w:rsidRDefault="00DF6F4D">
            <w:pPr>
              <w:pStyle w:val="TableParagraph"/>
              <w:spacing w:before="11"/>
              <w:rPr>
                <w:sz w:val="26"/>
                <w:lang w:eastAsia="zh-CN"/>
              </w:rPr>
            </w:pPr>
          </w:p>
          <w:p w:rsidR="00DF6F4D" w:rsidRDefault="006425EA">
            <w:pPr>
              <w:pStyle w:val="TableParagraph"/>
              <w:spacing w:before="1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发表效果</w:t>
            </w:r>
            <w:proofErr w:type="spellEnd"/>
          </w:p>
          <w:p w:rsidR="00DF6F4D" w:rsidRDefault="006425EA">
            <w:pPr>
              <w:pStyle w:val="TableParagraph"/>
              <w:spacing w:before="64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（10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96" w:type="dxa"/>
          </w:tcPr>
          <w:p w:rsidR="00DF6F4D" w:rsidRDefault="006425EA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表述清晰，重点突出，专业语言运用准确；</w:t>
            </w:r>
          </w:p>
          <w:p w:rsidR="00DF6F4D" w:rsidRDefault="006425EA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3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汇报完整、用时得当（</w:t>
            </w:r>
            <w:r>
              <w:rPr>
                <w:rFonts w:hint="eastAsia"/>
                <w:spacing w:val="-20"/>
                <w:sz w:val="24"/>
                <w:lang w:eastAsia="zh-CN"/>
              </w:rPr>
              <w:t xml:space="preserve">超过 </w:t>
            </w:r>
            <w:r>
              <w:rPr>
                <w:rFonts w:hint="eastAsia"/>
                <w:sz w:val="24"/>
                <w:lang w:eastAsia="zh-CN"/>
              </w:rPr>
              <w:t>15</w:t>
            </w:r>
            <w:r>
              <w:rPr>
                <w:rFonts w:hint="eastAsia"/>
                <w:spacing w:val="-16"/>
                <w:sz w:val="24"/>
                <w:lang w:eastAsia="zh-CN"/>
              </w:rPr>
              <w:t xml:space="preserve"> 分钟每分钟减 </w:t>
            </w: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pacing w:val="-30"/>
                <w:sz w:val="24"/>
                <w:lang w:eastAsia="zh-CN"/>
              </w:rPr>
              <w:t xml:space="preserve"> 分</w:t>
            </w:r>
            <w:r>
              <w:rPr>
                <w:rFonts w:hint="eastAsia"/>
                <w:sz w:val="24"/>
                <w:lang w:eastAsia="zh-CN"/>
              </w:rPr>
              <w:t>）；</w:t>
            </w:r>
          </w:p>
          <w:p w:rsidR="00DF6F4D" w:rsidRDefault="006425EA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3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团队配合默契</w:t>
            </w:r>
            <w:proofErr w:type="spellEnd"/>
            <w:r>
              <w:rPr>
                <w:rFonts w:hint="eastAsia"/>
                <w:sz w:val="24"/>
              </w:rPr>
              <w:t>；</w:t>
            </w:r>
          </w:p>
          <w:p w:rsidR="00DF6F4D" w:rsidRDefault="006425EA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36" w:line="307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回答正确，简明扼要。</w:t>
            </w:r>
          </w:p>
        </w:tc>
      </w:tr>
    </w:tbl>
    <w:p w:rsidR="00DF6F4D" w:rsidRDefault="00DF6F4D">
      <w:pPr>
        <w:spacing w:line="305" w:lineRule="exact"/>
        <w:rPr>
          <w:sz w:val="24"/>
          <w:lang w:eastAsia="zh-CN"/>
        </w:rPr>
        <w:sectPr w:rsidR="00DF6F4D">
          <w:pgSz w:w="11910" w:h="16840"/>
          <w:pgMar w:top="1440" w:right="1800" w:bottom="1440" w:left="1800" w:header="720" w:footer="720" w:gutter="0"/>
          <w:cols w:space="720"/>
        </w:sectPr>
      </w:pPr>
    </w:p>
    <w:p w:rsidR="00DF6F4D" w:rsidRDefault="006425EA">
      <w:pPr>
        <w:pStyle w:val="a3"/>
        <w:spacing w:before="62"/>
        <w:ind w:leftChars="200" w:left="440"/>
      </w:pPr>
      <w:r>
        <w:rPr>
          <w:rFonts w:hint="eastAsia"/>
          <w:lang w:eastAsia="zh-CN"/>
        </w:rPr>
        <w:lastRenderedPageBreak/>
        <w:t>（四）</w:t>
      </w:r>
      <w:proofErr w:type="spellStart"/>
      <w:r>
        <w:rPr>
          <w:rFonts w:hint="eastAsia"/>
        </w:rPr>
        <w:t>服务创新项目</w:t>
      </w:r>
      <w:proofErr w:type="spellEnd"/>
    </w:p>
    <w:p w:rsidR="00DF6F4D" w:rsidRDefault="00DF6F4D">
      <w:pPr>
        <w:pStyle w:val="a3"/>
        <w:spacing w:before="62"/>
        <w:ind w:leftChars="200" w:left="440"/>
      </w:pPr>
    </w:p>
    <w:tbl>
      <w:tblPr>
        <w:tblpPr w:leftFromText="180" w:rightFromText="180" w:vertAnchor="text" w:horzAnchor="page" w:tblpX="1815" w:tblpY="150"/>
        <w:tblOverlap w:val="never"/>
        <w:tblW w:w="8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6930"/>
      </w:tblGrid>
      <w:tr w:rsidR="00DF6F4D">
        <w:trPr>
          <w:trHeight w:val="541"/>
        </w:trPr>
        <w:tc>
          <w:tcPr>
            <w:tcW w:w="1395" w:type="dxa"/>
            <w:vAlign w:val="center"/>
          </w:tcPr>
          <w:p w:rsidR="00DF6F4D" w:rsidRDefault="006425EA">
            <w:pPr>
              <w:pStyle w:val="TableParagraph"/>
              <w:spacing w:before="51"/>
              <w:ind w:left="172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评价方面</w:t>
            </w:r>
            <w:proofErr w:type="spellEnd"/>
          </w:p>
        </w:tc>
        <w:tc>
          <w:tcPr>
            <w:tcW w:w="6930" w:type="dxa"/>
            <w:vAlign w:val="center"/>
          </w:tcPr>
          <w:p w:rsidR="00DF6F4D" w:rsidRDefault="006425EA">
            <w:pPr>
              <w:pStyle w:val="TableParagraph"/>
              <w:spacing w:before="51"/>
              <w:ind w:left="12" w:right="336" w:hangingChars="5" w:hanging="12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评价内容</w:t>
            </w:r>
            <w:proofErr w:type="spellEnd"/>
          </w:p>
        </w:tc>
      </w:tr>
      <w:tr w:rsidR="00DF6F4D">
        <w:trPr>
          <w:trHeight w:val="1737"/>
        </w:trPr>
        <w:tc>
          <w:tcPr>
            <w:tcW w:w="1395" w:type="dxa"/>
          </w:tcPr>
          <w:p w:rsidR="00DF6F4D" w:rsidRDefault="00DF6F4D">
            <w:pPr>
              <w:pStyle w:val="TableParagraph"/>
              <w:rPr>
                <w:sz w:val="24"/>
              </w:rPr>
            </w:pPr>
          </w:p>
          <w:p w:rsidR="00DF6F4D" w:rsidRDefault="00DF6F4D">
            <w:pPr>
              <w:pStyle w:val="TableParagraph"/>
              <w:spacing w:before="1"/>
              <w:rPr>
                <w:sz w:val="17"/>
              </w:rPr>
            </w:pPr>
          </w:p>
          <w:p w:rsidR="00DF6F4D" w:rsidRDefault="006425EA">
            <w:pPr>
              <w:pStyle w:val="TableParagraph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服务设计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（25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30" w:type="dxa"/>
          </w:tcPr>
          <w:p w:rsidR="00DF6F4D" w:rsidRDefault="006425E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90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服务需求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①符合顾客或相关方的需求；②与组织战略和业务发展相一致。</w:t>
            </w:r>
          </w:p>
          <w:p w:rsidR="00DF6F4D" w:rsidRDefault="006425E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服务策划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①基于系统的开发过程；②充分利用内外部知识和技术。</w:t>
            </w:r>
          </w:p>
          <w:p w:rsidR="00DF6F4D" w:rsidRDefault="006425E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服务目标具体、清晰可测量，具有一定挑战性。</w:t>
            </w:r>
          </w:p>
        </w:tc>
      </w:tr>
      <w:tr w:rsidR="00DF6F4D">
        <w:trPr>
          <w:trHeight w:val="2408"/>
        </w:trPr>
        <w:tc>
          <w:tcPr>
            <w:tcW w:w="1395" w:type="dxa"/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spacing w:before="4"/>
              <w:rPr>
                <w:lang w:eastAsia="zh-CN"/>
              </w:rPr>
            </w:pPr>
          </w:p>
          <w:p w:rsidR="00DF6F4D" w:rsidRDefault="006425EA">
            <w:pPr>
              <w:pStyle w:val="TableParagraph"/>
              <w:spacing w:before="1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服务实现</w:t>
            </w:r>
            <w:proofErr w:type="spellEnd"/>
          </w:p>
          <w:p w:rsidR="00DF6F4D" w:rsidRDefault="006425EA">
            <w:pPr>
              <w:pStyle w:val="TableParagraph"/>
              <w:spacing w:before="66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（35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30" w:type="dxa"/>
          </w:tcPr>
          <w:p w:rsidR="00DF6F4D" w:rsidRDefault="006425E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服务流程清晰、符合逻辑、易实施。</w:t>
            </w:r>
          </w:p>
          <w:p w:rsidR="00DF6F4D" w:rsidRDefault="006425E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服务保证</w:t>
            </w:r>
            <w:proofErr w:type="spellEnd"/>
          </w:p>
          <w:p w:rsidR="00DF6F4D" w:rsidRDefault="006425EA">
            <w:pPr>
              <w:pStyle w:val="TableParagraph"/>
              <w:spacing w:before="4" w:line="242" w:lineRule="auto"/>
              <w:ind w:left="106" w:right="9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①充分的资源支持（人、设施、环境等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  <w:r>
              <w:rPr>
                <w:rFonts w:hint="eastAsia"/>
                <w:spacing w:val="-1"/>
                <w:sz w:val="24"/>
                <w:lang w:eastAsia="zh-CN"/>
              </w:rPr>
              <w:t>；②对服务人员实施必要的指导和</w:t>
            </w:r>
            <w:r>
              <w:rPr>
                <w:rFonts w:hint="eastAsia"/>
                <w:sz w:val="24"/>
                <w:lang w:eastAsia="zh-CN"/>
              </w:rPr>
              <w:t>培训；③注重与服务相关的知识或经验的保存和传承。</w:t>
            </w:r>
          </w:p>
          <w:p w:rsidR="00DF6F4D" w:rsidRDefault="006425E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3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服务改进</w:t>
            </w:r>
            <w:proofErr w:type="spellEnd"/>
          </w:p>
          <w:p w:rsidR="00DF6F4D" w:rsidRDefault="006425EA">
            <w:pPr>
              <w:pStyle w:val="TableParagraph"/>
              <w:spacing w:before="4" w:line="289" w:lineRule="exact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>①有监督和顾客意见反馈机制；②定期评价、分析服务过程和成效；③及时</w:t>
            </w:r>
            <w:r>
              <w:rPr>
                <w:rFonts w:hint="eastAsia"/>
                <w:sz w:val="24"/>
                <w:lang w:eastAsia="zh-CN"/>
              </w:rPr>
              <w:t>采取改进措施，包括补救、修订服务过程和制度。</w:t>
            </w:r>
          </w:p>
        </w:tc>
      </w:tr>
      <w:tr w:rsidR="00DF6F4D">
        <w:trPr>
          <w:trHeight w:val="2116"/>
        </w:trPr>
        <w:tc>
          <w:tcPr>
            <w:tcW w:w="1395" w:type="dxa"/>
          </w:tcPr>
          <w:p w:rsidR="00DF6F4D" w:rsidRDefault="00DF6F4D">
            <w:pPr>
              <w:pStyle w:val="TableParagraph"/>
              <w:rPr>
                <w:sz w:val="24"/>
                <w:lang w:eastAsia="zh-CN"/>
              </w:rPr>
            </w:pPr>
          </w:p>
          <w:p w:rsidR="00DF6F4D" w:rsidRDefault="00DF6F4D">
            <w:pPr>
              <w:pStyle w:val="TableParagraph"/>
              <w:rPr>
                <w:sz w:val="32"/>
                <w:lang w:eastAsia="zh-CN"/>
              </w:rPr>
            </w:pPr>
          </w:p>
          <w:p w:rsidR="00DF6F4D" w:rsidRDefault="006425EA">
            <w:pPr>
              <w:pStyle w:val="TableParagraph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服务效果</w:t>
            </w:r>
            <w:proofErr w:type="spellEnd"/>
          </w:p>
          <w:p w:rsidR="00DF6F4D" w:rsidRDefault="006425EA">
            <w:pPr>
              <w:pStyle w:val="TableParagraph"/>
              <w:spacing w:before="67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30" w:type="dxa"/>
          </w:tcPr>
          <w:p w:rsidR="00DF6F4D" w:rsidRDefault="006425E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2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价值实现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①达成目标，充分响应顾客和相关方需求；</w:t>
            </w:r>
          </w:p>
          <w:p w:rsidR="00DF6F4D" w:rsidRDefault="006425EA">
            <w:pPr>
              <w:pStyle w:val="TableParagraph"/>
              <w:spacing w:before="5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②超越对顾客的承诺，增强顾客忠诚度；</w:t>
            </w:r>
          </w:p>
          <w:p w:rsidR="00DF6F4D" w:rsidRDefault="006425EA">
            <w:pPr>
              <w:pStyle w:val="TableParagraph"/>
              <w:spacing w:before="4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③实现了经济、技术、社会等方面的价值。</w:t>
            </w:r>
          </w:p>
          <w:p w:rsidR="00DF6F4D" w:rsidRDefault="006425E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示范引领</w:t>
            </w:r>
            <w:proofErr w:type="spellEnd"/>
          </w:p>
          <w:p w:rsidR="00DF6F4D" w:rsidRDefault="006425EA">
            <w:pPr>
              <w:pStyle w:val="TableParagraph"/>
              <w:spacing w:before="4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①服务创意新颖，有启发性；②服务过程先进，有示范性。</w:t>
            </w:r>
          </w:p>
        </w:tc>
      </w:tr>
      <w:tr w:rsidR="00DF6F4D">
        <w:trPr>
          <w:trHeight w:val="920"/>
        </w:trPr>
        <w:tc>
          <w:tcPr>
            <w:tcW w:w="1395" w:type="dxa"/>
          </w:tcPr>
          <w:p w:rsidR="00DF6F4D" w:rsidRDefault="006425EA">
            <w:pPr>
              <w:pStyle w:val="TableParagraph"/>
              <w:spacing w:before="120"/>
              <w:ind w:left="172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服务验证</w:t>
            </w:r>
            <w:proofErr w:type="spellEnd"/>
          </w:p>
          <w:p w:rsidR="00DF6F4D" w:rsidRDefault="006425EA">
            <w:pPr>
              <w:pStyle w:val="TableParagraph"/>
              <w:spacing w:before="66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（10</w:t>
            </w:r>
            <w:r>
              <w:rPr>
                <w:rFonts w:hint="eastAsia"/>
                <w:spacing w:val="-30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930" w:type="dxa"/>
          </w:tcPr>
          <w:p w:rsidR="00DF6F4D" w:rsidRDefault="00DF6F4D">
            <w:pPr>
              <w:pStyle w:val="TableParagraph"/>
              <w:spacing w:before="12"/>
              <w:rPr>
                <w:sz w:val="23"/>
                <w:lang w:eastAsia="zh-CN"/>
              </w:rPr>
            </w:pPr>
          </w:p>
          <w:p w:rsidR="00DF6F4D" w:rsidRDefault="006425EA">
            <w:pPr>
              <w:pStyle w:val="TableParagraph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通过暗访等方式核实验证结果与服务承诺相符。</w:t>
            </w:r>
          </w:p>
        </w:tc>
      </w:tr>
      <w:tr w:rsidR="00DF6F4D">
        <w:trPr>
          <w:trHeight w:val="346"/>
        </w:trPr>
        <w:tc>
          <w:tcPr>
            <w:tcW w:w="1395" w:type="dxa"/>
            <w:vAlign w:val="center"/>
          </w:tcPr>
          <w:p w:rsidR="00DF6F4D" w:rsidRDefault="006425EA">
            <w:pPr>
              <w:pStyle w:val="TableParagraph"/>
              <w:spacing w:before="9"/>
              <w:ind w:left="17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发表效果</w:t>
            </w:r>
            <w:proofErr w:type="spellEnd"/>
          </w:p>
          <w:p w:rsidR="00DF6F4D" w:rsidRDefault="006425EA">
            <w:pPr>
              <w:pStyle w:val="TableParagraph"/>
              <w:spacing w:before="32" w:line="298" w:lineRule="exact"/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（10 分）</w:t>
            </w:r>
          </w:p>
        </w:tc>
        <w:tc>
          <w:tcPr>
            <w:tcW w:w="6930" w:type="dxa"/>
          </w:tcPr>
          <w:p w:rsidR="00DF6F4D" w:rsidRDefault="006425EA">
            <w:pPr>
              <w:pStyle w:val="TableParagraph"/>
              <w:spacing w:before="17" w:line="297" w:lineRule="exact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1.表述清晰，重点突出，专业语言运用准确；</w:t>
            </w:r>
          </w:p>
          <w:p w:rsidR="00DF6F4D" w:rsidRDefault="006425EA">
            <w:pPr>
              <w:pStyle w:val="TableParagraph"/>
              <w:spacing w:before="26" w:line="305" w:lineRule="exact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2.汇报完整、用时得当（超过 15 分钟每分钟扣减 1 分）；</w:t>
            </w:r>
          </w:p>
          <w:p w:rsidR="00DF6F4D" w:rsidRDefault="006425EA">
            <w:pPr>
              <w:pStyle w:val="TableParagraph"/>
              <w:spacing w:before="18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3.团队配合默契；</w:t>
            </w:r>
          </w:p>
          <w:p w:rsidR="00DF6F4D" w:rsidRDefault="006425EA">
            <w:pPr>
              <w:pStyle w:val="TableParagraph"/>
              <w:spacing w:before="10" w:line="306" w:lineRule="exact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4.回答正确，简明扼要。</w:t>
            </w:r>
          </w:p>
        </w:tc>
      </w:tr>
    </w:tbl>
    <w:p w:rsidR="00DF6F4D" w:rsidRDefault="00DF6F4D">
      <w:pPr>
        <w:pStyle w:val="a3"/>
        <w:rPr>
          <w:sz w:val="20"/>
          <w:lang w:eastAsia="zh-CN"/>
        </w:rPr>
      </w:pPr>
    </w:p>
    <w:p w:rsidR="00DF6F4D" w:rsidRDefault="00DF6F4D">
      <w:pPr>
        <w:spacing w:line="306" w:lineRule="exact"/>
        <w:rPr>
          <w:rFonts w:hint="eastAsia"/>
          <w:sz w:val="24"/>
          <w:lang w:eastAsia="zh-CN"/>
        </w:rPr>
        <w:sectPr w:rsidR="00DF6F4D">
          <w:pgSz w:w="11910" w:h="16840"/>
          <w:pgMar w:top="1440" w:right="1800" w:bottom="1440" w:left="1800" w:header="720" w:footer="720" w:gutter="0"/>
          <w:cols w:space="720"/>
        </w:sectPr>
      </w:pPr>
      <w:bookmarkStart w:id="0" w:name="_GoBack"/>
      <w:bookmarkEnd w:id="0"/>
    </w:p>
    <w:p w:rsidR="00DF6F4D" w:rsidRDefault="00DF6F4D" w:rsidP="00A37910">
      <w:pPr>
        <w:spacing w:before="47"/>
        <w:rPr>
          <w:rFonts w:hint="eastAsia"/>
          <w:lang w:eastAsia="zh-CN"/>
        </w:rPr>
      </w:pPr>
    </w:p>
    <w:sectPr w:rsidR="00DF6F4D" w:rsidSect="00A37910">
      <w:pgSz w:w="11910" w:h="16840"/>
      <w:pgMar w:top="1480" w:right="7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627" w:rsidRDefault="001C5627">
      <w:r>
        <w:separator/>
      </w:r>
    </w:p>
  </w:endnote>
  <w:endnote w:type="continuationSeparator" w:id="0">
    <w:p w:rsidR="001C5627" w:rsidRDefault="001C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AA74C9C-1308-4DD0-A4A5-DFF51A634CC3}"/>
    <w:embedBold r:id="rId2" w:subsetted="1" w:fontKey="{7764A905-C75A-47B6-AB11-A2D098DA8EA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3" w:subsetted="1" w:fontKey="{0A362678-8989-41ED-99F8-A84594EB3F2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627" w:rsidRDefault="001C5627">
      <w:r>
        <w:separator/>
      </w:r>
    </w:p>
  </w:footnote>
  <w:footnote w:type="continuationSeparator" w:id="0">
    <w:p w:rsidR="001C5627" w:rsidRDefault="001C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1DB62"/>
    <w:multiLevelType w:val="singleLevel"/>
    <w:tmpl w:val="80B1DB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2" w15:restartNumberingAfterBreak="0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106" w:hanging="241"/>
        <w:jc w:val="left"/>
      </w:pPr>
      <w:rPr>
        <w:rFonts w:ascii="仿宋" w:eastAsia="仿宋" w:hAnsi="仿宋" w:cs="仿宋" w:hint="default"/>
        <w:spacing w:val="-36"/>
        <w:w w:val="100"/>
        <w:sz w:val="22"/>
        <w:szCs w:val="22"/>
      </w:rPr>
    </w:lvl>
    <w:lvl w:ilvl="1">
      <w:numFmt w:val="bullet"/>
      <w:lvlText w:val="•"/>
      <w:lvlJc w:val="left"/>
      <w:pPr>
        <w:ind w:left="891" w:hanging="241"/>
      </w:pPr>
      <w:rPr>
        <w:rFonts w:hint="default"/>
      </w:rPr>
    </w:lvl>
    <w:lvl w:ilvl="2">
      <w:numFmt w:val="bullet"/>
      <w:lvlText w:val="•"/>
      <w:lvlJc w:val="left"/>
      <w:pPr>
        <w:ind w:left="1683" w:hanging="241"/>
      </w:pPr>
      <w:rPr>
        <w:rFonts w:hint="default"/>
      </w:rPr>
    </w:lvl>
    <w:lvl w:ilvl="3">
      <w:numFmt w:val="bullet"/>
      <w:lvlText w:val="•"/>
      <w:lvlJc w:val="left"/>
      <w:pPr>
        <w:ind w:left="2475" w:hanging="241"/>
      </w:pPr>
      <w:rPr>
        <w:rFonts w:hint="default"/>
      </w:rPr>
    </w:lvl>
    <w:lvl w:ilvl="4">
      <w:numFmt w:val="bullet"/>
      <w:lvlText w:val="•"/>
      <w:lvlJc w:val="left"/>
      <w:pPr>
        <w:ind w:left="3267" w:hanging="241"/>
      </w:pPr>
      <w:rPr>
        <w:rFonts w:hint="default"/>
      </w:rPr>
    </w:lvl>
    <w:lvl w:ilvl="5">
      <w:numFmt w:val="bullet"/>
      <w:lvlText w:val="•"/>
      <w:lvlJc w:val="left"/>
      <w:pPr>
        <w:ind w:left="4059" w:hanging="241"/>
      </w:pPr>
      <w:rPr>
        <w:rFonts w:hint="default"/>
      </w:rPr>
    </w:lvl>
    <w:lvl w:ilvl="6">
      <w:numFmt w:val="bullet"/>
      <w:lvlText w:val="•"/>
      <w:lvlJc w:val="left"/>
      <w:pPr>
        <w:ind w:left="4850" w:hanging="241"/>
      </w:pPr>
      <w:rPr>
        <w:rFonts w:hint="default"/>
      </w:rPr>
    </w:lvl>
    <w:lvl w:ilvl="7">
      <w:numFmt w:val="bullet"/>
      <w:lvlText w:val="•"/>
      <w:lvlJc w:val="left"/>
      <w:pPr>
        <w:ind w:left="5642" w:hanging="241"/>
      </w:pPr>
      <w:rPr>
        <w:rFonts w:hint="default"/>
      </w:rPr>
    </w:lvl>
    <w:lvl w:ilvl="8">
      <w:numFmt w:val="bullet"/>
      <w:lvlText w:val="•"/>
      <w:lvlJc w:val="left"/>
      <w:pPr>
        <w:ind w:left="6434" w:hanging="241"/>
      </w:pPr>
      <w:rPr>
        <w:rFonts w:hint="default"/>
      </w:rPr>
    </w:lvl>
  </w:abstractNum>
  <w:abstractNum w:abstractNumId="3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4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5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6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56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7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77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8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367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83" w:hanging="312"/>
      </w:pPr>
      <w:rPr>
        <w:rFonts w:hint="default"/>
      </w:rPr>
    </w:lvl>
    <w:lvl w:ilvl="2">
      <w:numFmt w:val="bullet"/>
      <w:lvlText w:val="•"/>
      <w:lvlJc w:val="left"/>
      <w:pPr>
        <w:ind w:left="1807" w:hanging="312"/>
      </w:pPr>
      <w:rPr>
        <w:rFonts w:hint="default"/>
      </w:rPr>
    </w:lvl>
    <w:lvl w:ilvl="3">
      <w:numFmt w:val="bullet"/>
      <w:lvlText w:val="•"/>
      <w:lvlJc w:val="left"/>
      <w:pPr>
        <w:ind w:left="2531" w:hanging="312"/>
      </w:pPr>
      <w:rPr>
        <w:rFonts w:hint="default"/>
      </w:rPr>
    </w:lvl>
    <w:lvl w:ilvl="4">
      <w:numFmt w:val="bullet"/>
      <w:lvlText w:val="•"/>
      <w:lvlJc w:val="left"/>
      <w:pPr>
        <w:ind w:left="3255" w:hanging="312"/>
      </w:pPr>
      <w:rPr>
        <w:rFonts w:hint="default"/>
      </w:rPr>
    </w:lvl>
    <w:lvl w:ilvl="5">
      <w:numFmt w:val="bullet"/>
      <w:lvlText w:val="•"/>
      <w:lvlJc w:val="left"/>
      <w:pPr>
        <w:ind w:left="3979" w:hanging="312"/>
      </w:pPr>
      <w:rPr>
        <w:rFonts w:hint="default"/>
      </w:rPr>
    </w:lvl>
    <w:lvl w:ilvl="6">
      <w:numFmt w:val="bullet"/>
      <w:lvlText w:val="•"/>
      <w:lvlJc w:val="left"/>
      <w:pPr>
        <w:ind w:left="4702" w:hanging="312"/>
      </w:pPr>
      <w:rPr>
        <w:rFonts w:hint="default"/>
      </w:rPr>
    </w:lvl>
    <w:lvl w:ilvl="7">
      <w:numFmt w:val="bullet"/>
      <w:lvlText w:val="•"/>
      <w:lvlJc w:val="left"/>
      <w:pPr>
        <w:ind w:left="5426" w:hanging="312"/>
      </w:pPr>
      <w:rPr>
        <w:rFonts w:hint="default"/>
      </w:rPr>
    </w:lvl>
    <w:lvl w:ilvl="8">
      <w:numFmt w:val="bullet"/>
      <w:lvlText w:val="•"/>
      <w:lvlJc w:val="left"/>
      <w:pPr>
        <w:ind w:left="6150" w:hanging="312"/>
      </w:pPr>
      <w:rPr>
        <w:rFonts w:hint="default"/>
      </w:rPr>
    </w:lvl>
  </w:abstractNum>
  <w:abstractNum w:abstractNumId="9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640" w:hanging="284"/>
        <w:jc w:val="left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1574" w:hanging="284"/>
      </w:pPr>
      <w:rPr>
        <w:rFonts w:hint="default"/>
      </w:rPr>
    </w:lvl>
    <w:lvl w:ilvl="2">
      <w:numFmt w:val="bullet"/>
      <w:lvlText w:val="•"/>
      <w:lvlJc w:val="left"/>
      <w:pPr>
        <w:ind w:left="2509" w:hanging="284"/>
      </w:pPr>
      <w:rPr>
        <w:rFonts w:hint="default"/>
      </w:rPr>
    </w:lvl>
    <w:lvl w:ilvl="3">
      <w:numFmt w:val="bullet"/>
      <w:lvlText w:val="•"/>
      <w:lvlJc w:val="left"/>
      <w:pPr>
        <w:ind w:left="3443" w:hanging="284"/>
      </w:pPr>
      <w:rPr>
        <w:rFonts w:hint="default"/>
      </w:rPr>
    </w:lvl>
    <w:lvl w:ilvl="4">
      <w:numFmt w:val="bullet"/>
      <w:lvlText w:val="•"/>
      <w:lvlJc w:val="left"/>
      <w:pPr>
        <w:ind w:left="4378" w:hanging="284"/>
      </w:pPr>
      <w:rPr>
        <w:rFonts w:hint="default"/>
      </w:rPr>
    </w:lvl>
    <w:lvl w:ilvl="5">
      <w:numFmt w:val="bullet"/>
      <w:lvlText w:val="•"/>
      <w:lvlJc w:val="left"/>
      <w:pPr>
        <w:ind w:left="5313" w:hanging="284"/>
      </w:pPr>
      <w:rPr>
        <w:rFonts w:hint="default"/>
      </w:rPr>
    </w:lvl>
    <w:lvl w:ilvl="6">
      <w:numFmt w:val="bullet"/>
      <w:lvlText w:val="•"/>
      <w:lvlJc w:val="left"/>
      <w:pPr>
        <w:ind w:left="6247" w:hanging="284"/>
      </w:pPr>
      <w:rPr>
        <w:rFonts w:hint="default"/>
      </w:rPr>
    </w:lvl>
    <w:lvl w:ilvl="7">
      <w:numFmt w:val="bullet"/>
      <w:lvlText w:val="•"/>
      <w:lvlJc w:val="left"/>
      <w:pPr>
        <w:ind w:left="7182" w:hanging="284"/>
      </w:pPr>
      <w:rPr>
        <w:rFonts w:hint="default"/>
      </w:rPr>
    </w:lvl>
    <w:lvl w:ilvl="8"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10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11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4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77" w:hanging="312"/>
      </w:pPr>
      <w:rPr>
        <w:rFonts w:hint="default"/>
      </w:rPr>
    </w:lvl>
    <w:lvl w:ilvl="2">
      <w:numFmt w:val="bullet"/>
      <w:lvlText w:val="•"/>
      <w:lvlJc w:val="left"/>
      <w:pPr>
        <w:ind w:left="1535" w:hanging="312"/>
      </w:pPr>
      <w:rPr>
        <w:rFonts w:hint="default"/>
      </w:rPr>
    </w:lvl>
    <w:lvl w:ilvl="3">
      <w:numFmt w:val="bullet"/>
      <w:lvlText w:val="•"/>
      <w:lvlJc w:val="left"/>
      <w:pPr>
        <w:ind w:left="2293" w:hanging="312"/>
      </w:pPr>
      <w:rPr>
        <w:rFonts w:hint="default"/>
      </w:rPr>
    </w:lvl>
    <w:lvl w:ilvl="4">
      <w:numFmt w:val="bullet"/>
      <w:lvlText w:val="•"/>
      <w:lvlJc w:val="left"/>
      <w:pPr>
        <w:ind w:left="3051" w:hanging="312"/>
      </w:pPr>
      <w:rPr>
        <w:rFonts w:hint="default"/>
      </w:rPr>
    </w:lvl>
    <w:lvl w:ilvl="5">
      <w:numFmt w:val="bullet"/>
      <w:lvlText w:val="•"/>
      <w:lvlJc w:val="left"/>
      <w:pPr>
        <w:ind w:left="3809" w:hanging="312"/>
      </w:pPr>
      <w:rPr>
        <w:rFonts w:hint="default"/>
      </w:rPr>
    </w:lvl>
    <w:lvl w:ilvl="6">
      <w:numFmt w:val="bullet"/>
      <w:lvlText w:val="•"/>
      <w:lvlJc w:val="left"/>
      <w:pPr>
        <w:ind w:left="4566" w:hanging="312"/>
      </w:pPr>
      <w:rPr>
        <w:rFonts w:hint="default"/>
      </w:rPr>
    </w:lvl>
    <w:lvl w:ilvl="7">
      <w:numFmt w:val="bullet"/>
      <w:lvlText w:val="•"/>
      <w:lvlJc w:val="left"/>
      <w:pPr>
        <w:ind w:left="5324" w:hanging="312"/>
      </w:pPr>
      <w:rPr>
        <w:rFonts w:hint="default"/>
      </w:rPr>
    </w:lvl>
    <w:lvl w:ilvl="8">
      <w:numFmt w:val="bullet"/>
      <w:lvlText w:val="•"/>
      <w:lvlJc w:val="left"/>
      <w:pPr>
        <w:ind w:left="6082" w:hanging="312"/>
      </w:pPr>
      <w:rPr>
        <w:rFonts w:hint="default"/>
      </w:rPr>
    </w:lvl>
  </w:abstractNum>
  <w:abstractNum w:abstractNumId="12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13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226" w:hanging="241"/>
        <w:jc w:val="left"/>
      </w:pPr>
      <w:rPr>
        <w:rFonts w:ascii="仿宋" w:eastAsia="仿宋" w:hAnsi="仿宋" w:cs="仿宋" w:hint="default"/>
        <w:spacing w:val="-13"/>
        <w:w w:val="100"/>
        <w:sz w:val="22"/>
        <w:szCs w:val="22"/>
      </w:rPr>
    </w:lvl>
    <w:lvl w:ilvl="1">
      <w:numFmt w:val="bullet"/>
      <w:lvlText w:val="•"/>
      <w:lvlJc w:val="left"/>
      <w:pPr>
        <w:ind w:left="999" w:hanging="241"/>
      </w:pPr>
      <w:rPr>
        <w:rFonts w:hint="default"/>
      </w:rPr>
    </w:lvl>
    <w:lvl w:ilvl="2">
      <w:numFmt w:val="bullet"/>
      <w:lvlText w:val="•"/>
      <w:lvlJc w:val="left"/>
      <w:pPr>
        <w:ind w:left="1779" w:hanging="241"/>
      </w:pPr>
      <w:rPr>
        <w:rFonts w:hint="default"/>
      </w:rPr>
    </w:lvl>
    <w:lvl w:ilvl="3">
      <w:numFmt w:val="bullet"/>
      <w:lvlText w:val="•"/>
      <w:lvlJc w:val="left"/>
      <w:pPr>
        <w:ind w:left="2559" w:hanging="241"/>
      </w:pPr>
      <w:rPr>
        <w:rFonts w:hint="default"/>
      </w:rPr>
    </w:lvl>
    <w:lvl w:ilvl="4">
      <w:numFmt w:val="bullet"/>
      <w:lvlText w:val="•"/>
      <w:lvlJc w:val="left"/>
      <w:pPr>
        <w:ind w:left="3339" w:hanging="241"/>
      </w:pPr>
      <w:rPr>
        <w:rFonts w:hint="default"/>
      </w:rPr>
    </w:lvl>
    <w:lvl w:ilvl="5">
      <w:numFmt w:val="bullet"/>
      <w:lvlText w:val="•"/>
      <w:lvlJc w:val="left"/>
      <w:pPr>
        <w:ind w:left="4119" w:hanging="241"/>
      </w:pPr>
      <w:rPr>
        <w:rFonts w:hint="default"/>
      </w:rPr>
    </w:lvl>
    <w:lvl w:ilvl="6">
      <w:numFmt w:val="bullet"/>
      <w:lvlText w:val="•"/>
      <w:lvlJc w:val="left"/>
      <w:pPr>
        <w:ind w:left="4898" w:hanging="241"/>
      </w:pPr>
      <w:rPr>
        <w:rFonts w:hint="default"/>
      </w:rPr>
    </w:lvl>
    <w:lvl w:ilvl="7">
      <w:numFmt w:val="bullet"/>
      <w:lvlText w:val="•"/>
      <w:lvlJc w:val="left"/>
      <w:pPr>
        <w:ind w:left="5678" w:hanging="241"/>
      </w:pPr>
      <w:rPr>
        <w:rFonts w:hint="default"/>
      </w:rPr>
    </w:lvl>
    <w:lvl w:ilvl="8">
      <w:numFmt w:val="bullet"/>
      <w:lvlText w:val="•"/>
      <w:lvlJc w:val="left"/>
      <w:pPr>
        <w:ind w:left="6458" w:hanging="241"/>
      </w:pPr>
      <w:rPr>
        <w:rFonts w:hint="default"/>
      </w:rPr>
    </w:lvl>
  </w:abstractNum>
  <w:abstractNum w:abstractNumId="14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abstractNum w:abstractNumId="15" w15:restartNumberingAfterBreak="0">
    <w:nsid w:val="2A8F537B"/>
    <w:multiLevelType w:val="multilevel"/>
    <w:tmpl w:val="2A8F537B"/>
    <w:lvl w:ilvl="0">
      <w:start w:val="2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16" w15:restartNumberingAfterBreak="0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  <w:rPr>
        <w:rFonts w:hint="default"/>
      </w:rPr>
    </w:lvl>
    <w:lvl w:ilvl="2"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</w:rPr>
    </w:lvl>
    <w:lvl w:ilvl="4">
      <w:numFmt w:val="bullet"/>
      <w:lvlText w:val="•"/>
      <w:lvlJc w:val="left"/>
      <w:pPr>
        <w:ind w:left="3483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</w:rPr>
    </w:lvl>
    <w:lvl w:ilvl="8">
      <w:numFmt w:val="bullet"/>
      <w:lvlText w:val="•"/>
      <w:lvlJc w:val="left"/>
      <w:pPr>
        <w:ind w:left="6506" w:hanging="360"/>
      </w:pPr>
      <w:rPr>
        <w:rFonts w:hint="default"/>
      </w:rPr>
    </w:lvl>
  </w:abstractNum>
  <w:abstractNum w:abstractNumId="17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06" w:hanging="241"/>
        <w:jc w:val="left"/>
      </w:pPr>
      <w:rPr>
        <w:rFonts w:ascii="仿宋" w:eastAsia="仿宋" w:hAnsi="仿宋" w:cs="仿宋" w:hint="default"/>
        <w:spacing w:val="-36"/>
        <w:w w:val="100"/>
        <w:sz w:val="22"/>
        <w:szCs w:val="22"/>
      </w:rPr>
    </w:lvl>
    <w:lvl w:ilvl="1">
      <w:numFmt w:val="bullet"/>
      <w:lvlText w:val="•"/>
      <w:lvlJc w:val="left"/>
      <w:pPr>
        <w:ind w:left="891" w:hanging="241"/>
      </w:pPr>
      <w:rPr>
        <w:rFonts w:hint="default"/>
      </w:rPr>
    </w:lvl>
    <w:lvl w:ilvl="2">
      <w:numFmt w:val="bullet"/>
      <w:lvlText w:val="•"/>
      <w:lvlJc w:val="left"/>
      <w:pPr>
        <w:ind w:left="1683" w:hanging="241"/>
      </w:pPr>
      <w:rPr>
        <w:rFonts w:hint="default"/>
      </w:rPr>
    </w:lvl>
    <w:lvl w:ilvl="3">
      <w:numFmt w:val="bullet"/>
      <w:lvlText w:val="•"/>
      <w:lvlJc w:val="left"/>
      <w:pPr>
        <w:ind w:left="2475" w:hanging="241"/>
      </w:pPr>
      <w:rPr>
        <w:rFonts w:hint="default"/>
      </w:rPr>
    </w:lvl>
    <w:lvl w:ilvl="4">
      <w:numFmt w:val="bullet"/>
      <w:lvlText w:val="•"/>
      <w:lvlJc w:val="left"/>
      <w:pPr>
        <w:ind w:left="3267" w:hanging="241"/>
      </w:pPr>
      <w:rPr>
        <w:rFonts w:hint="default"/>
      </w:rPr>
    </w:lvl>
    <w:lvl w:ilvl="5">
      <w:numFmt w:val="bullet"/>
      <w:lvlText w:val="•"/>
      <w:lvlJc w:val="left"/>
      <w:pPr>
        <w:ind w:left="4059" w:hanging="241"/>
      </w:pPr>
      <w:rPr>
        <w:rFonts w:hint="default"/>
      </w:rPr>
    </w:lvl>
    <w:lvl w:ilvl="6">
      <w:numFmt w:val="bullet"/>
      <w:lvlText w:val="•"/>
      <w:lvlJc w:val="left"/>
      <w:pPr>
        <w:ind w:left="4850" w:hanging="241"/>
      </w:pPr>
      <w:rPr>
        <w:rFonts w:hint="default"/>
      </w:rPr>
    </w:lvl>
    <w:lvl w:ilvl="7">
      <w:numFmt w:val="bullet"/>
      <w:lvlText w:val="•"/>
      <w:lvlJc w:val="left"/>
      <w:pPr>
        <w:ind w:left="5642" w:hanging="241"/>
      </w:pPr>
      <w:rPr>
        <w:rFonts w:hint="default"/>
      </w:rPr>
    </w:lvl>
    <w:lvl w:ilvl="8">
      <w:numFmt w:val="bullet"/>
      <w:lvlText w:val="•"/>
      <w:lvlJc w:val="left"/>
      <w:pPr>
        <w:ind w:left="6434" w:hanging="241"/>
      </w:pPr>
      <w:rPr>
        <w:rFonts w:hint="default"/>
      </w:rPr>
    </w:lvl>
  </w:abstractNum>
  <w:abstractNum w:abstractNumId="18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67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83" w:hanging="312"/>
      </w:pPr>
      <w:rPr>
        <w:rFonts w:hint="default"/>
      </w:rPr>
    </w:lvl>
    <w:lvl w:ilvl="2">
      <w:numFmt w:val="bullet"/>
      <w:lvlText w:val="•"/>
      <w:lvlJc w:val="left"/>
      <w:pPr>
        <w:ind w:left="1807" w:hanging="312"/>
      </w:pPr>
      <w:rPr>
        <w:rFonts w:hint="default"/>
      </w:rPr>
    </w:lvl>
    <w:lvl w:ilvl="3">
      <w:numFmt w:val="bullet"/>
      <w:lvlText w:val="•"/>
      <w:lvlJc w:val="left"/>
      <w:pPr>
        <w:ind w:left="2531" w:hanging="312"/>
      </w:pPr>
      <w:rPr>
        <w:rFonts w:hint="default"/>
      </w:rPr>
    </w:lvl>
    <w:lvl w:ilvl="4">
      <w:numFmt w:val="bullet"/>
      <w:lvlText w:val="•"/>
      <w:lvlJc w:val="left"/>
      <w:pPr>
        <w:ind w:left="3255" w:hanging="312"/>
      </w:pPr>
      <w:rPr>
        <w:rFonts w:hint="default"/>
      </w:rPr>
    </w:lvl>
    <w:lvl w:ilvl="5">
      <w:numFmt w:val="bullet"/>
      <w:lvlText w:val="•"/>
      <w:lvlJc w:val="left"/>
      <w:pPr>
        <w:ind w:left="3979" w:hanging="312"/>
      </w:pPr>
      <w:rPr>
        <w:rFonts w:hint="default"/>
      </w:rPr>
    </w:lvl>
    <w:lvl w:ilvl="6">
      <w:numFmt w:val="bullet"/>
      <w:lvlText w:val="•"/>
      <w:lvlJc w:val="left"/>
      <w:pPr>
        <w:ind w:left="4702" w:hanging="312"/>
      </w:pPr>
      <w:rPr>
        <w:rFonts w:hint="default"/>
      </w:rPr>
    </w:lvl>
    <w:lvl w:ilvl="7">
      <w:numFmt w:val="bullet"/>
      <w:lvlText w:val="•"/>
      <w:lvlJc w:val="left"/>
      <w:pPr>
        <w:ind w:left="5426" w:hanging="312"/>
      </w:pPr>
      <w:rPr>
        <w:rFonts w:hint="default"/>
      </w:rPr>
    </w:lvl>
    <w:lvl w:ilvl="8">
      <w:numFmt w:val="bullet"/>
      <w:lvlText w:val="•"/>
      <w:lvlJc w:val="left"/>
      <w:pPr>
        <w:ind w:left="6150" w:hanging="312"/>
      </w:pPr>
      <w:rPr>
        <w:rFonts w:hint="default"/>
      </w:rPr>
    </w:lvl>
  </w:abstractNum>
  <w:abstractNum w:abstractNumId="19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813" w:hanging="312"/>
      </w:pPr>
      <w:rPr>
        <w:rFonts w:hint="default"/>
      </w:rPr>
    </w:lvl>
    <w:lvl w:ilvl="2">
      <w:numFmt w:val="bullet"/>
      <w:lvlText w:val="•"/>
      <w:lvlJc w:val="left"/>
      <w:pPr>
        <w:ind w:left="1567" w:hanging="312"/>
      </w:pPr>
      <w:rPr>
        <w:rFonts w:hint="default"/>
      </w:rPr>
    </w:lvl>
    <w:lvl w:ilvl="3">
      <w:numFmt w:val="bullet"/>
      <w:lvlText w:val="•"/>
      <w:lvlJc w:val="left"/>
      <w:pPr>
        <w:ind w:left="2321" w:hanging="312"/>
      </w:pPr>
      <w:rPr>
        <w:rFonts w:hint="default"/>
      </w:rPr>
    </w:lvl>
    <w:lvl w:ilvl="4">
      <w:numFmt w:val="bullet"/>
      <w:lvlText w:val="•"/>
      <w:lvlJc w:val="left"/>
      <w:pPr>
        <w:ind w:left="3075" w:hanging="312"/>
      </w:pPr>
      <w:rPr>
        <w:rFonts w:hint="default"/>
      </w:rPr>
    </w:lvl>
    <w:lvl w:ilvl="5">
      <w:numFmt w:val="bullet"/>
      <w:lvlText w:val="•"/>
      <w:lvlJc w:val="left"/>
      <w:pPr>
        <w:ind w:left="3829" w:hanging="312"/>
      </w:pPr>
      <w:rPr>
        <w:rFonts w:hint="default"/>
      </w:rPr>
    </w:lvl>
    <w:lvl w:ilvl="6">
      <w:numFmt w:val="bullet"/>
      <w:lvlText w:val="•"/>
      <w:lvlJc w:val="left"/>
      <w:pPr>
        <w:ind w:left="4582" w:hanging="312"/>
      </w:pPr>
      <w:rPr>
        <w:rFonts w:hint="default"/>
      </w:rPr>
    </w:lvl>
    <w:lvl w:ilvl="7">
      <w:numFmt w:val="bullet"/>
      <w:lvlText w:val="•"/>
      <w:lvlJc w:val="left"/>
      <w:pPr>
        <w:ind w:left="5336" w:hanging="312"/>
      </w:pPr>
      <w:rPr>
        <w:rFonts w:hint="default"/>
      </w:rPr>
    </w:lvl>
    <w:lvl w:ilvl="8">
      <w:numFmt w:val="bullet"/>
      <w:lvlText w:val="•"/>
      <w:lvlJc w:val="left"/>
      <w:pPr>
        <w:ind w:left="6090" w:hanging="312"/>
      </w:pPr>
      <w:rPr>
        <w:rFonts w:hint="default"/>
      </w:rPr>
    </w:lvl>
  </w:abstractNum>
  <w:abstractNum w:abstractNumId="20" w15:restartNumberingAfterBreak="0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347" w:hanging="241"/>
        <w:jc w:val="left"/>
      </w:pPr>
      <w:rPr>
        <w:rFonts w:ascii="仿宋" w:eastAsia="仿宋" w:hAnsi="仿宋" w:cs="仿宋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107" w:hanging="241"/>
      </w:pPr>
      <w:rPr>
        <w:rFonts w:hint="default"/>
      </w:rPr>
    </w:lvl>
    <w:lvl w:ilvl="2">
      <w:numFmt w:val="bullet"/>
      <w:lvlText w:val="•"/>
      <w:lvlJc w:val="left"/>
      <w:pPr>
        <w:ind w:left="1875" w:hanging="241"/>
      </w:pPr>
      <w:rPr>
        <w:rFonts w:hint="default"/>
      </w:rPr>
    </w:lvl>
    <w:lvl w:ilvl="3">
      <w:numFmt w:val="bullet"/>
      <w:lvlText w:val="•"/>
      <w:lvlJc w:val="left"/>
      <w:pPr>
        <w:ind w:left="2643" w:hanging="241"/>
      </w:pPr>
      <w:rPr>
        <w:rFonts w:hint="default"/>
      </w:rPr>
    </w:lvl>
    <w:lvl w:ilvl="4">
      <w:numFmt w:val="bullet"/>
      <w:lvlText w:val="•"/>
      <w:lvlJc w:val="left"/>
      <w:pPr>
        <w:ind w:left="3411" w:hanging="241"/>
      </w:pPr>
      <w:rPr>
        <w:rFonts w:hint="default"/>
      </w:rPr>
    </w:lvl>
    <w:lvl w:ilvl="5">
      <w:numFmt w:val="bullet"/>
      <w:lvlText w:val="•"/>
      <w:lvlJc w:val="left"/>
      <w:pPr>
        <w:ind w:left="4179" w:hanging="241"/>
      </w:pPr>
      <w:rPr>
        <w:rFonts w:hint="default"/>
      </w:rPr>
    </w:lvl>
    <w:lvl w:ilvl="6">
      <w:numFmt w:val="bullet"/>
      <w:lvlText w:val="•"/>
      <w:lvlJc w:val="left"/>
      <w:pPr>
        <w:ind w:left="4946" w:hanging="241"/>
      </w:pPr>
      <w:rPr>
        <w:rFonts w:hint="default"/>
      </w:rPr>
    </w:lvl>
    <w:lvl w:ilvl="7">
      <w:numFmt w:val="bullet"/>
      <w:lvlText w:val="•"/>
      <w:lvlJc w:val="left"/>
      <w:pPr>
        <w:ind w:left="5714" w:hanging="241"/>
      </w:pPr>
      <w:rPr>
        <w:rFonts w:hint="default"/>
      </w:rPr>
    </w:lvl>
    <w:lvl w:ilvl="8">
      <w:numFmt w:val="bullet"/>
      <w:lvlText w:val="•"/>
      <w:lvlJc w:val="left"/>
      <w:pPr>
        <w:ind w:left="6482" w:hanging="241"/>
      </w:pPr>
      <w:rPr>
        <w:rFonts w:hint="default"/>
      </w:rPr>
    </w:lvl>
  </w:abstractNum>
  <w:abstractNum w:abstractNumId="21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26" w:hanging="312"/>
        <w:jc w:val="left"/>
      </w:pPr>
      <w:rPr>
        <w:rFonts w:ascii="仿宋" w:eastAsia="仿宋" w:hAnsi="仿宋" w:cs="仿宋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47" w:hanging="312"/>
      </w:pPr>
      <w:rPr>
        <w:rFonts w:hint="default"/>
      </w:rPr>
    </w:lvl>
    <w:lvl w:ilvl="2">
      <w:numFmt w:val="bullet"/>
      <w:lvlText w:val="•"/>
      <w:lvlJc w:val="left"/>
      <w:pPr>
        <w:ind w:left="1775" w:hanging="312"/>
      </w:pPr>
      <w:rPr>
        <w:rFonts w:hint="default"/>
      </w:rPr>
    </w:lvl>
    <w:lvl w:ilvl="3">
      <w:numFmt w:val="bullet"/>
      <w:lvlText w:val="•"/>
      <w:lvlJc w:val="left"/>
      <w:pPr>
        <w:ind w:left="2503" w:hanging="312"/>
      </w:pPr>
      <w:rPr>
        <w:rFonts w:hint="default"/>
      </w:rPr>
    </w:lvl>
    <w:lvl w:ilvl="4">
      <w:numFmt w:val="bullet"/>
      <w:lvlText w:val="•"/>
      <w:lvlJc w:val="left"/>
      <w:pPr>
        <w:ind w:left="3231" w:hanging="312"/>
      </w:pPr>
      <w:rPr>
        <w:rFonts w:hint="default"/>
      </w:rPr>
    </w:lvl>
    <w:lvl w:ilvl="5">
      <w:numFmt w:val="bullet"/>
      <w:lvlText w:val="•"/>
      <w:lvlJc w:val="left"/>
      <w:pPr>
        <w:ind w:left="3959" w:hanging="312"/>
      </w:pPr>
      <w:rPr>
        <w:rFonts w:hint="default"/>
      </w:rPr>
    </w:lvl>
    <w:lvl w:ilvl="6">
      <w:numFmt w:val="bullet"/>
      <w:lvlText w:val="•"/>
      <w:lvlJc w:val="left"/>
      <w:pPr>
        <w:ind w:left="4686" w:hanging="312"/>
      </w:pPr>
      <w:rPr>
        <w:rFonts w:hint="default"/>
      </w:rPr>
    </w:lvl>
    <w:lvl w:ilvl="7">
      <w:numFmt w:val="bullet"/>
      <w:lvlText w:val="•"/>
      <w:lvlJc w:val="left"/>
      <w:pPr>
        <w:ind w:left="5414" w:hanging="312"/>
      </w:pPr>
      <w:rPr>
        <w:rFonts w:hint="default"/>
      </w:rPr>
    </w:lvl>
    <w:lvl w:ilvl="8">
      <w:numFmt w:val="bullet"/>
      <w:lvlText w:val="•"/>
      <w:lvlJc w:val="left"/>
      <w:pPr>
        <w:ind w:left="6142" w:hanging="312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21"/>
  </w:num>
  <w:num w:numId="5">
    <w:abstractNumId w:val="10"/>
  </w:num>
  <w:num w:numId="6">
    <w:abstractNumId w:val="1"/>
  </w:num>
  <w:num w:numId="7">
    <w:abstractNumId w:val="0"/>
  </w:num>
  <w:num w:numId="8">
    <w:abstractNumId w:val="15"/>
  </w:num>
  <w:num w:numId="9">
    <w:abstractNumId w:val="19"/>
  </w:num>
  <w:num w:numId="10">
    <w:abstractNumId w:val="5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16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722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2OTc2OTA5MjQ1MjNjM2VlMDMwZjZlYTIxZmZkZWYifQ=="/>
    <w:docVar w:name="KSO_WPS_MARK_KEY" w:val="70f5afcb-3ddb-4432-83f2-c15bc47060a6"/>
  </w:docVars>
  <w:rsids>
    <w:rsidRoot w:val="00172A27"/>
    <w:rsid w:val="00172A27"/>
    <w:rsid w:val="001C5627"/>
    <w:rsid w:val="006425EA"/>
    <w:rsid w:val="00A37910"/>
    <w:rsid w:val="00DF6F4D"/>
    <w:rsid w:val="00EF5F6F"/>
    <w:rsid w:val="062D48E2"/>
    <w:rsid w:val="12411FD6"/>
    <w:rsid w:val="17CA481C"/>
    <w:rsid w:val="1AAB0D03"/>
    <w:rsid w:val="1D137BD7"/>
    <w:rsid w:val="23E31DB9"/>
    <w:rsid w:val="23EB2663"/>
    <w:rsid w:val="29CD2233"/>
    <w:rsid w:val="39F20501"/>
    <w:rsid w:val="3F812068"/>
    <w:rsid w:val="54790B80"/>
    <w:rsid w:val="573E7E5F"/>
    <w:rsid w:val="586409E9"/>
    <w:rsid w:val="5DCB1860"/>
    <w:rsid w:val="5EA270FF"/>
    <w:rsid w:val="5F4501EC"/>
    <w:rsid w:val="67184229"/>
    <w:rsid w:val="701D28B0"/>
    <w:rsid w:val="722B5F69"/>
    <w:rsid w:val="77B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54325D"/>
  <w15:docId w15:val="{E3859245-7996-494F-AF93-54569D5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64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640" w:right="1037" w:firstLine="5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A3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7910"/>
    <w:rPr>
      <w:rFonts w:ascii="仿宋" w:eastAsia="仿宋" w:hAnsi="仿宋" w:cs="仿宋"/>
      <w:sz w:val="18"/>
      <w:szCs w:val="18"/>
      <w:lang w:eastAsia="en-US"/>
    </w:rPr>
  </w:style>
  <w:style w:type="paragraph" w:styleId="a7">
    <w:name w:val="footer"/>
    <w:basedOn w:val="a"/>
    <w:link w:val="a8"/>
    <w:rsid w:val="00A37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37910"/>
    <w:rPr>
      <w:rFonts w:ascii="仿宋" w:eastAsia="仿宋" w:hAnsi="仿宋" w:cs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2023-03-29T06:57:00Z</cp:lastPrinted>
  <dcterms:created xsi:type="dcterms:W3CDTF">2023-03-31T09:35:00Z</dcterms:created>
  <dcterms:modified xsi:type="dcterms:W3CDTF">2023-03-31T10:12:00Z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2023-03-07T00:00:00Z</vt:filetime>
  </property>
  <property fmtid="{D5CDD505-2E9C-101B-9397-08002B2CF9AE}" pid="4" name="KSOProductBuildVer">
    <vt:lpwstr>2052-11.1.0.13020</vt:lpwstr>
  </property>
  <property fmtid="{D5CDD505-2E9C-101B-9397-08002B2CF9AE}" pid="5" name="ICV">
    <vt:lpwstr>B51D78028C8941DDABCC46FD1DDF0002</vt:lpwstr>
  </property>
</Properties>
</file>